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FC4A" w14:textId="72C110D5" w:rsidR="005B3417" w:rsidRPr="007F3DAF" w:rsidRDefault="005B3417" w:rsidP="005B3417">
      <w:pPr>
        <w:suppressAutoHyphens/>
        <w:rPr>
          <w:rFonts w:asciiTheme="minorHAnsi" w:hAnsiTheme="minorHAnsi" w:cstheme="minorHAnsi"/>
          <w:b/>
          <w:bCs/>
          <w:spacing w:val="-3"/>
        </w:rPr>
      </w:pPr>
      <w:r w:rsidRPr="007F3DAF">
        <w:rPr>
          <w:rFonts w:asciiTheme="minorHAnsi" w:hAnsiTheme="minorHAnsi" w:cstheme="minorHAnsi"/>
          <w:b/>
          <w:bCs/>
          <w:spacing w:val="-3"/>
        </w:rPr>
        <w:t>Re Z and X (Visit to Ukraine) [2024] EWHC 314 (Fam)</w:t>
      </w:r>
    </w:p>
    <w:p w14:paraId="0CCC2F5D" w14:textId="77777777" w:rsidR="00B04375" w:rsidRPr="007F3DAF" w:rsidRDefault="00B04375">
      <w:pPr>
        <w:rPr>
          <w:rFonts w:asciiTheme="minorHAnsi" w:hAnsiTheme="minorHAnsi" w:cstheme="minorHAnsi"/>
        </w:rPr>
      </w:pPr>
    </w:p>
    <w:p w14:paraId="5A3770AC" w14:textId="0C7282F5" w:rsidR="008D0511" w:rsidRPr="007F3DAF" w:rsidRDefault="008D0511">
      <w:pPr>
        <w:rPr>
          <w:rFonts w:asciiTheme="minorHAnsi" w:hAnsiTheme="minorHAnsi" w:cstheme="minorHAnsi"/>
          <w:u w:val="single"/>
        </w:rPr>
      </w:pPr>
      <w:r w:rsidRPr="007F3DAF">
        <w:rPr>
          <w:rFonts w:asciiTheme="minorHAnsi" w:hAnsiTheme="minorHAnsi" w:cstheme="minorHAnsi"/>
          <w:u w:val="single"/>
        </w:rPr>
        <w:t xml:space="preserve">The </w:t>
      </w:r>
      <w:r w:rsidR="0016160A" w:rsidRPr="007F3DAF">
        <w:rPr>
          <w:rFonts w:asciiTheme="minorHAnsi" w:hAnsiTheme="minorHAnsi" w:cstheme="minorHAnsi"/>
          <w:u w:val="single"/>
        </w:rPr>
        <w:t>a</w:t>
      </w:r>
      <w:r w:rsidRPr="007F3DAF">
        <w:rPr>
          <w:rFonts w:asciiTheme="minorHAnsi" w:hAnsiTheme="minorHAnsi" w:cstheme="minorHAnsi"/>
          <w:u w:val="single"/>
        </w:rPr>
        <w:t>pplication</w:t>
      </w:r>
      <w:r w:rsidR="00C6781F" w:rsidRPr="007F3DAF">
        <w:rPr>
          <w:rFonts w:asciiTheme="minorHAnsi" w:hAnsiTheme="minorHAnsi" w:cstheme="minorHAnsi"/>
          <w:u w:val="single"/>
        </w:rPr>
        <w:t xml:space="preserve"> </w:t>
      </w:r>
      <w:r w:rsidR="00487018" w:rsidRPr="007F3DAF">
        <w:rPr>
          <w:rFonts w:asciiTheme="minorHAnsi" w:hAnsiTheme="minorHAnsi" w:cstheme="minorHAnsi"/>
          <w:u w:val="single"/>
        </w:rPr>
        <w:t xml:space="preserve">and </w:t>
      </w:r>
      <w:r w:rsidR="0016160A" w:rsidRPr="007F3DAF">
        <w:rPr>
          <w:rFonts w:asciiTheme="minorHAnsi" w:hAnsiTheme="minorHAnsi" w:cstheme="minorHAnsi"/>
          <w:u w:val="single"/>
        </w:rPr>
        <w:t>b</w:t>
      </w:r>
      <w:r w:rsidR="00487018" w:rsidRPr="007F3DAF">
        <w:rPr>
          <w:rFonts w:asciiTheme="minorHAnsi" w:hAnsiTheme="minorHAnsi" w:cstheme="minorHAnsi"/>
          <w:u w:val="single"/>
        </w:rPr>
        <w:t xml:space="preserve">ackground </w:t>
      </w:r>
    </w:p>
    <w:p w14:paraId="5A61C148" w14:textId="77777777" w:rsidR="005D3AF0" w:rsidRPr="007F3DAF" w:rsidRDefault="005D3AF0" w:rsidP="008D0511">
      <w:pPr>
        <w:rPr>
          <w:rFonts w:asciiTheme="minorHAnsi" w:hAnsiTheme="minorHAnsi" w:cstheme="minorHAnsi"/>
        </w:rPr>
      </w:pPr>
    </w:p>
    <w:p w14:paraId="71E9BDDA" w14:textId="6F0B9FBC" w:rsidR="005D3AF0" w:rsidRPr="007F3DAF" w:rsidRDefault="008D0511" w:rsidP="002230B1">
      <w:pPr>
        <w:rPr>
          <w:rFonts w:asciiTheme="minorHAnsi" w:hAnsiTheme="minorHAnsi" w:cstheme="minorHAnsi"/>
        </w:rPr>
      </w:pPr>
      <w:r w:rsidRPr="007F3DAF">
        <w:rPr>
          <w:rFonts w:asciiTheme="minorHAnsi" w:hAnsiTheme="minorHAnsi" w:cstheme="minorHAnsi"/>
        </w:rPr>
        <w:t>Th</w:t>
      </w:r>
      <w:r w:rsidR="006B2C0F" w:rsidRPr="007F3DAF">
        <w:rPr>
          <w:rFonts w:asciiTheme="minorHAnsi" w:hAnsiTheme="minorHAnsi" w:cstheme="minorHAnsi"/>
        </w:rPr>
        <w:t xml:space="preserve">is </w:t>
      </w:r>
      <w:r w:rsidR="005D3AF0" w:rsidRPr="007F3DAF">
        <w:rPr>
          <w:rFonts w:asciiTheme="minorHAnsi" w:hAnsiTheme="minorHAnsi" w:cstheme="minorHAnsi"/>
        </w:rPr>
        <w:t xml:space="preserve">case </w:t>
      </w:r>
      <w:r w:rsidR="00526A5E" w:rsidRPr="007F3DAF">
        <w:rPr>
          <w:rFonts w:asciiTheme="minorHAnsi" w:hAnsiTheme="minorHAnsi" w:cstheme="minorHAnsi"/>
        </w:rPr>
        <w:t xml:space="preserve">was an </w:t>
      </w:r>
      <w:r w:rsidRPr="007F3DAF">
        <w:rPr>
          <w:rFonts w:asciiTheme="minorHAnsi" w:hAnsiTheme="minorHAnsi" w:cstheme="minorHAnsi"/>
        </w:rPr>
        <w:t>applicatio</w:t>
      </w:r>
      <w:r w:rsidR="002E6378" w:rsidRPr="007F3DAF">
        <w:rPr>
          <w:rFonts w:asciiTheme="minorHAnsi" w:hAnsiTheme="minorHAnsi" w:cstheme="minorHAnsi"/>
        </w:rPr>
        <w:t xml:space="preserve">n </w:t>
      </w:r>
      <w:r w:rsidR="00F330E3" w:rsidRPr="007F3DAF">
        <w:rPr>
          <w:rFonts w:asciiTheme="minorHAnsi" w:hAnsiTheme="minorHAnsi" w:cstheme="minorHAnsi"/>
        </w:rPr>
        <w:t>that</w:t>
      </w:r>
      <w:r w:rsidRPr="007F3DAF">
        <w:rPr>
          <w:rFonts w:asciiTheme="minorHAnsi" w:hAnsiTheme="minorHAnsi" w:cstheme="minorHAnsi"/>
        </w:rPr>
        <w:t xml:space="preserve"> concern</w:t>
      </w:r>
      <w:r w:rsidR="00F330E3" w:rsidRPr="007F3DAF">
        <w:rPr>
          <w:rFonts w:asciiTheme="minorHAnsi" w:hAnsiTheme="minorHAnsi" w:cstheme="minorHAnsi"/>
        </w:rPr>
        <w:t>ed</w:t>
      </w:r>
      <w:r w:rsidRPr="007F3DAF">
        <w:rPr>
          <w:rFonts w:asciiTheme="minorHAnsi" w:hAnsiTheme="minorHAnsi" w:cstheme="minorHAnsi"/>
        </w:rPr>
        <w:t xml:space="preserve"> two children</w:t>
      </w:r>
      <w:r w:rsidR="002E6378" w:rsidRPr="007F3DAF">
        <w:rPr>
          <w:rFonts w:asciiTheme="minorHAnsi" w:hAnsiTheme="minorHAnsi" w:cstheme="minorHAnsi"/>
        </w:rPr>
        <w:t xml:space="preserve">, </w:t>
      </w:r>
      <w:r w:rsidRPr="007F3DAF">
        <w:rPr>
          <w:rFonts w:asciiTheme="minorHAnsi" w:hAnsiTheme="minorHAnsi" w:cstheme="minorHAnsi"/>
        </w:rPr>
        <w:t>a</w:t>
      </w:r>
      <w:r w:rsidR="000A4CD0" w:rsidRPr="007F3DAF">
        <w:rPr>
          <w:rFonts w:asciiTheme="minorHAnsi" w:hAnsiTheme="minorHAnsi" w:cstheme="minorHAnsi"/>
        </w:rPr>
        <w:t xml:space="preserve"> girl, who is referred to as</w:t>
      </w:r>
      <w:r w:rsidRPr="007F3DAF">
        <w:rPr>
          <w:rFonts w:asciiTheme="minorHAnsi" w:hAnsiTheme="minorHAnsi" w:cstheme="minorHAnsi"/>
        </w:rPr>
        <w:t xml:space="preserve"> ‘Z’</w:t>
      </w:r>
      <w:r w:rsidR="000A4CD0" w:rsidRPr="007F3DAF">
        <w:rPr>
          <w:rFonts w:asciiTheme="minorHAnsi" w:hAnsiTheme="minorHAnsi" w:cstheme="minorHAnsi"/>
        </w:rPr>
        <w:t>, aged 16</w:t>
      </w:r>
      <w:r w:rsidRPr="007F3DAF">
        <w:rPr>
          <w:rFonts w:asciiTheme="minorHAnsi" w:hAnsiTheme="minorHAnsi" w:cstheme="minorHAnsi"/>
        </w:rPr>
        <w:t xml:space="preserve"> and her younger brother</w:t>
      </w:r>
      <w:r w:rsidR="000A4CD0" w:rsidRPr="007F3DAF">
        <w:rPr>
          <w:rFonts w:asciiTheme="minorHAnsi" w:hAnsiTheme="minorHAnsi" w:cstheme="minorHAnsi"/>
        </w:rPr>
        <w:t>, who is referred to as</w:t>
      </w:r>
      <w:r w:rsidRPr="007F3DAF">
        <w:rPr>
          <w:rFonts w:asciiTheme="minorHAnsi" w:hAnsiTheme="minorHAnsi" w:cstheme="minorHAnsi"/>
        </w:rPr>
        <w:t xml:space="preserve"> ‘X’</w:t>
      </w:r>
      <w:r w:rsidR="003D4A29" w:rsidRPr="007F3DAF">
        <w:rPr>
          <w:rFonts w:asciiTheme="minorHAnsi" w:hAnsiTheme="minorHAnsi" w:cstheme="minorHAnsi"/>
        </w:rPr>
        <w:t xml:space="preserve">, </w:t>
      </w:r>
      <w:r w:rsidRPr="007F3DAF">
        <w:rPr>
          <w:rFonts w:asciiTheme="minorHAnsi" w:hAnsiTheme="minorHAnsi" w:cstheme="minorHAnsi"/>
        </w:rPr>
        <w:t xml:space="preserve">aged </w:t>
      </w:r>
      <w:r w:rsidR="003D4A29" w:rsidRPr="007F3DAF">
        <w:rPr>
          <w:rFonts w:asciiTheme="minorHAnsi" w:hAnsiTheme="minorHAnsi" w:cstheme="minorHAnsi"/>
        </w:rPr>
        <w:t>11</w:t>
      </w:r>
      <w:r w:rsidRPr="007F3DAF">
        <w:rPr>
          <w:rFonts w:asciiTheme="minorHAnsi" w:hAnsiTheme="minorHAnsi" w:cstheme="minorHAnsi"/>
        </w:rPr>
        <w:t>.  They children</w:t>
      </w:r>
      <w:r w:rsidR="003D4A29" w:rsidRPr="007F3DAF">
        <w:rPr>
          <w:rFonts w:asciiTheme="minorHAnsi" w:hAnsiTheme="minorHAnsi" w:cstheme="minorHAnsi"/>
        </w:rPr>
        <w:t xml:space="preserve"> are those </w:t>
      </w:r>
      <w:r w:rsidRPr="007F3DAF">
        <w:rPr>
          <w:rFonts w:asciiTheme="minorHAnsi" w:hAnsiTheme="minorHAnsi" w:cstheme="minorHAnsi"/>
        </w:rPr>
        <w:t xml:space="preserve">of the </w:t>
      </w:r>
      <w:r w:rsidR="00F330E3" w:rsidRPr="007F3DAF">
        <w:rPr>
          <w:rFonts w:asciiTheme="minorHAnsi" w:hAnsiTheme="minorHAnsi" w:cstheme="minorHAnsi"/>
        </w:rPr>
        <w:t>a</w:t>
      </w:r>
      <w:r w:rsidRPr="007F3DAF">
        <w:rPr>
          <w:rFonts w:asciiTheme="minorHAnsi" w:hAnsiTheme="minorHAnsi" w:cstheme="minorHAnsi"/>
        </w:rPr>
        <w:t>pplicant</w:t>
      </w:r>
      <w:r w:rsidR="00F330E3" w:rsidRPr="007F3DAF">
        <w:rPr>
          <w:rFonts w:asciiTheme="minorHAnsi" w:hAnsiTheme="minorHAnsi" w:cstheme="minorHAnsi"/>
        </w:rPr>
        <w:t xml:space="preserve"> father</w:t>
      </w:r>
      <w:r w:rsidRPr="007F3DAF">
        <w:rPr>
          <w:rFonts w:asciiTheme="minorHAnsi" w:hAnsiTheme="minorHAnsi" w:cstheme="minorHAnsi"/>
        </w:rPr>
        <w:t>, NW</w:t>
      </w:r>
      <w:r w:rsidR="003D4A29" w:rsidRPr="007F3DAF">
        <w:rPr>
          <w:rFonts w:asciiTheme="minorHAnsi" w:hAnsiTheme="minorHAnsi" w:cstheme="minorHAnsi"/>
        </w:rPr>
        <w:t xml:space="preserve"> (</w:t>
      </w:r>
      <w:r w:rsidRPr="007F3DAF">
        <w:rPr>
          <w:rFonts w:asciiTheme="minorHAnsi" w:hAnsiTheme="minorHAnsi" w:cstheme="minorHAnsi"/>
        </w:rPr>
        <w:t>‘the father’</w:t>
      </w:r>
      <w:r w:rsidR="003D4A29" w:rsidRPr="007F3DAF">
        <w:rPr>
          <w:rFonts w:asciiTheme="minorHAnsi" w:hAnsiTheme="minorHAnsi" w:cstheme="minorHAnsi"/>
        </w:rPr>
        <w:t>)</w:t>
      </w:r>
      <w:r w:rsidRPr="007F3DAF">
        <w:rPr>
          <w:rFonts w:asciiTheme="minorHAnsi" w:hAnsiTheme="minorHAnsi" w:cstheme="minorHAnsi"/>
        </w:rPr>
        <w:t xml:space="preserve">, and the </w:t>
      </w:r>
      <w:r w:rsidR="003D4A29" w:rsidRPr="007F3DAF">
        <w:rPr>
          <w:rFonts w:asciiTheme="minorHAnsi" w:hAnsiTheme="minorHAnsi" w:cstheme="minorHAnsi"/>
        </w:rPr>
        <w:t>r</w:t>
      </w:r>
      <w:r w:rsidRPr="007F3DAF">
        <w:rPr>
          <w:rFonts w:asciiTheme="minorHAnsi" w:hAnsiTheme="minorHAnsi" w:cstheme="minorHAnsi"/>
        </w:rPr>
        <w:t>espondent</w:t>
      </w:r>
      <w:r w:rsidR="003D4A29" w:rsidRPr="007F3DAF">
        <w:rPr>
          <w:rFonts w:asciiTheme="minorHAnsi" w:hAnsiTheme="minorHAnsi" w:cstheme="minorHAnsi"/>
        </w:rPr>
        <w:t xml:space="preserve"> mother</w:t>
      </w:r>
      <w:r w:rsidRPr="007F3DAF">
        <w:rPr>
          <w:rFonts w:asciiTheme="minorHAnsi" w:hAnsiTheme="minorHAnsi" w:cstheme="minorHAnsi"/>
        </w:rPr>
        <w:t xml:space="preserve">, SW.  The parents are </w:t>
      </w:r>
      <w:r w:rsidR="00EC69E5" w:rsidRPr="007F3DAF">
        <w:rPr>
          <w:rFonts w:asciiTheme="minorHAnsi" w:hAnsiTheme="minorHAnsi" w:cstheme="minorHAnsi"/>
        </w:rPr>
        <w:t xml:space="preserve">both </w:t>
      </w:r>
      <w:r w:rsidRPr="007F3DAF">
        <w:rPr>
          <w:rFonts w:asciiTheme="minorHAnsi" w:hAnsiTheme="minorHAnsi" w:cstheme="minorHAnsi"/>
        </w:rPr>
        <w:t xml:space="preserve">Ukrainian nationals.  </w:t>
      </w:r>
    </w:p>
    <w:p w14:paraId="4451F3C1" w14:textId="77777777" w:rsidR="005D3AF0" w:rsidRPr="007F3DAF" w:rsidRDefault="005D3AF0" w:rsidP="008D0511">
      <w:pPr>
        <w:rPr>
          <w:rFonts w:asciiTheme="minorHAnsi" w:hAnsiTheme="minorHAnsi" w:cstheme="minorHAnsi"/>
        </w:rPr>
      </w:pPr>
    </w:p>
    <w:p w14:paraId="6EDF09B6" w14:textId="4301CEDB" w:rsidR="003107E0" w:rsidRPr="007F3DAF" w:rsidRDefault="008D0511" w:rsidP="002230B1">
      <w:pPr>
        <w:rPr>
          <w:rFonts w:asciiTheme="minorHAnsi" w:hAnsiTheme="minorHAnsi" w:cstheme="minorHAnsi"/>
        </w:rPr>
      </w:pPr>
      <w:r w:rsidRPr="007F3DAF">
        <w:rPr>
          <w:rFonts w:asciiTheme="minorHAnsi" w:hAnsiTheme="minorHAnsi" w:cstheme="minorHAnsi"/>
        </w:rPr>
        <w:t>The</w:t>
      </w:r>
      <w:r w:rsidR="00222919" w:rsidRPr="007F3DAF">
        <w:rPr>
          <w:rFonts w:asciiTheme="minorHAnsi" w:hAnsiTheme="minorHAnsi" w:cstheme="minorHAnsi"/>
        </w:rPr>
        <w:t xml:space="preserve"> children reside in the UK </w:t>
      </w:r>
      <w:r w:rsidR="00096DA5" w:rsidRPr="007F3DAF">
        <w:rPr>
          <w:rFonts w:asciiTheme="minorHAnsi" w:hAnsiTheme="minorHAnsi" w:cstheme="minorHAnsi"/>
        </w:rPr>
        <w:t xml:space="preserve">with their mother </w:t>
      </w:r>
      <w:r w:rsidR="008D47C3" w:rsidRPr="007F3DAF">
        <w:rPr>
          <w:rFonts w:asciiTheme="minorHAnsi" w:hAnsiTheme="minorHAnsi" w:cstheme="minorHAnsi"/>
        </w:rPr>
        <w:t xml:space="preserve">and have done </w:t>
      </w:r>
      <w:r w:rsidR="00222919" w:rsidRPr="007F3DAF">
        <w:rPr>
          <w:rFonts w:asciiTheme="minorHAnsi" w:hAnsiTheme="minorHAnsi" w:cstheme="minorHAnsi"/>
        </w:rPr>
        <w:t xml:space="preserve">since </w:t>
      </w:r>
      <w:r w:rsidR="00A87BFE" w:rsidRPr="007F3DAF">
        <w:rPr>
          <w:rFonts w:asciiTheme="minorHAnsi" w:hAnsiTheme="minorHAnsi" w:cstheme="minorHAnsi"/>
        </w:rPr>
        <w:t>the three of them</w:t>
      </w:r>
      <w:r w:rsidR="00096DA5" w:rsidRPr="007F3DAF">
        <w:rPr>
          <w:rFonts w:asciiTheme="minorHAnsi" w:hAnsiTheme="minorHAnsi" w:cstheme="minorHAnsi"/>
        </w:rPr>
        <w:t xml:space="preserve"> travelled over from Ukraine </w:t>
      </w:r>
      <w:r w:rsidR="00A87BFE" w:rsidRPr="007F3DAF">
        <w:rPr>
          <w:rFonts w:asciiTheme="minorHAnsi" w:hAnsiTheme="minorHAnsi" w:cstheme="minorHAnsi"/>
        </w:rPr>
        <w:t>i</w:t>
      </w:r>
      <w:r w:rsidR="00096DA5" w:rsidRPr="007F3DAF">
        <w:rPr>
          <w:rFonts w:asciiTheme="minorHAnsi" w:hAnsiTheme="minorHAnsi" w:cstheme="minorHAnsi"/>
        </w:rPr>
        <w:t xml:space="preserve">n </w:t>
      </w:r>
      <w:r w:rsidR="00222919" w:rsidRPr="007F3DAF">
        <w:rPr>
          <w:rFonts w:asciiTheme="minorHAnsi" w:hAnsiTheme="minorHAnsi" w:cstheme="minorHAnsi"/>
        </w:rPr>
        <w:t>April 2022</w:t>
      </w:r>
      <w:r w:rsidR="003B2488" w:rsidRPr="007F3DAF">
        <w:rPr>
          <w:rFonts w:asciiTheme="minorHAnsi" w:hAnsiTheme="minorHAnsi" w:cstheme="minorHAnsi"/>
        </w:rPr>
        <w:t>,</w:t>
      </w:r>
      <w:r w:rsidR="00222919" w:rsidRPr="007F3DAF">
        <w:rPr>
          <w:rFonts w:asciiTheme="minorHAnsi" w:hAnsiTheme="minorHAnsi" w:cstheme="minorHAnsi"/>
        </w:rPr>
        <w:t xml:space="preserve"> shortly after the outbreak of war</w:t>
      </w:r>
      <w:r w:rsidR="007B4556" w:rsidRPr="007F3DAF">
        <w:rPr>
          <w:rFonts w:asciiTheme="minorHAnsi" w:hAnsiTheme="minorHAnsi" w:cstheme="minorHAnsi"/>
        </w:rPr>
        <w:t xml:space="preserve">. </w:t>
      </w:r>
      <w:r w:rsidR="00FD1022" w:rsidRPr="007F3DAF">
        <w:rPr>
          <w:rFonts w:asciiTheme="minorHAnsi" w:hAnsiTheme="minorHAnsi" w:cstheme="minorHAnsi"/>
        </w:rPr>
        <w:t>Until</w:t>
      </w:r>
      <w:r w:rsidR="00D767BB" w:rsidRPr="007F3DAF">
        <w:rPr>
          <w:rFonts w:asciiTheme="minorHAnsi" w:hAnsiTheme="minorHAnsi" w:cstheme="minorHAnsi"/>
        </w:rPr>
        <w:t xml:space="preserve"> </w:t>
      </w:r>
      <w:r w:rsidR="00FD1022" w:rsidRPr="007F3DAF">
        <w:rPr>
          <w:rFonts w:asciiTheme="minorHAnsi" w:hAnsiTheme="minorHAnsi" w:cstheme="minorHAnsi"/>
        </w:rPr>
        <w:t>February 2022</w:t>
      </w:r>
      <w:r w:rsidR="007356C1" w:rsidRPr="007F3DAF">
        <w:rPr>
          <w:rFonts w:asciiTheme="minorHAnsi" w:hAnsiTheme="minorHAnsi" w:cstheme="minorHAnsi"/>
        </w:rPr>
        <w:t>,</w:t>
      </w:r>
      <w:r w:rsidR="00FD1022" w:rsidRPr="007F3DAF">
        <w:rPr>
          <w:rFonts w:asciiTheme="minorHAnsi" w:hAnsiTheme="minorHAnsi" w:cstheme="minorHAnsi"/>
        </w:rPr>
        <w:t xml:space="preserve"> </w:t>
      </w:r>
      <w:r w:rsidR="007356C1" w:rsidRPr="007F3DAF">
        <w:rPr>
          <w:rFonts w:asciiTheme="minorHAnsi" w:hAnsiTheme="minorHAnsi" w:cstheme="minorHAnsi"/>
        </w:rPr>
        <w:t>both</w:t>
      </w:r>
      <w:r w:rsidR="00FD1022" w:rsidRPr="007F3DAF">
        <w:rPr>
          <w:rFonts w:asciiTheme="minorHAnsi" w:hAnsiTheme="minorHAnsi" w:cstheme="minorHAnsi"/>
        </w:rPr>
        <w:t xml:space="preserve"> parents and </w:t>
      </w:r>
      <w:r w:rsidR="007356C1" w:rsidRPr="007F3DAF">
        <w:rPr>
          <w:rFonts w:asciiTheme="minorHAnsi" w:hAnsiTheme="minorHAnsi" w:cstheme="minorHAnsi"/>
        </w:rPr>
        <w:t xml:space="preserve">the </w:t>
      </w:r>
      <w:r w:rsidR="00FD1022" w:rsidRPr="007F3DAF">
        <w:rPr>
          <w:rFonts w:asciiTheme="minorHAnsi" w:hAnsiTheme="minorHAnsi" w:cstheme="minorHAnsi"/>
        </w:rPr>
        <w:t xml:space="preserve">children lived in Kyiv, Ukraine. On that date Russian military forces invaded Ukrainian sovereign territory.  </w:t>
      </w:r>
      <w:r w:rsidRPr="007F3DAF">
        <w:rPr>
          <w:rFonts w:asciiTheme="minorHAnsi" w:hAnsiTheme="minorHAnsi" w:cstheme="minorHAnsi"/>
        </w:rPr>
        <w:t xml:space="preserve">The father </w:t>
      </w:r>
      <w:r w:rsidR="00A87BFE" w:rsidRPr="007F3DAF">
        <w:rPr>
          <w:rFonts w:asciiTheme="minorHAnsi" w:hAnsiTheme="minorHAnsi" w:cstheme="minorHAnsi"/>
        </w:rPr>
        <w:t>remain</w:t>
      </w:r>
      <w:r w:rsidR="00BB0E50" w:rsidRPr="007F3DAF">
        <w:rPr>
          <w:rFonts w:asciiTheme="minorHAnsi" w:hAnsiTheme="minorHAnsi" w:cstheme="minorHAnsi"/>
        </w:rPr>
        <w:t xml:space="preserve">ed </w:t>
      </w:r>
      <w:r w:rsidR="007B4556" w:rsidRPr="007F3DAF">
        <w:rPr>
          <w:rFonts w:asciiTheme="minorHAnsi" w:hAnsiTheme="minorHAnsi" w:cstheme="minorHAnsi"/>
        </w:rPr>
        <w:t>in Kyiv</w:t>
      </w:r>
      <w:r w:rsidR="00B850C7" w:rsidRPr="007F3DAF">
        <w:rPr>
          <w:rFonts w:asciiTheme="minorHAnsi" w:hAnsiTheme="minorHAnsi" w:cstheme="minorHAnsi"/>
        </w:rPr>
        <w:t xml:space="preserve"> </w:t>
      </w:r>
      <w:r w:rsidR="003B2488" w:rsidRPr="007F3DAF">
        <w:rPr>
          <w:rFonts w:asciiTheme="minorHAnsi" w:hAnsiTheme="minorHAnsi" w:cstheme="minorHAnsi"/>
        </w:rPr>
        <w:t xml:space="preserve">and </w:t>
      </w:r>
      <w:r w:rsidR="00BB0E50" w:rsidRPr="007F3DAF">
        <w:rPr>
          <w:rFonts w:asciiTheme="minorHAnsi" w:hAnsiTheme="minorHAnsi" w:cstheme="minorHAnsi"/>
        </w:rPr>
        <w:t>has been</w:t>
      </w:r>
      <w:r w:rsidR="003B2488" w:rsidRPr="007F3DAF">
        <w:rPr>
          <w:rFonts w:asciiTheme="minorHAnsi" w:hAnsiTheme="minorHAnsi" w:cstheme="minorHAnsi"/>
        </w:rPr>
        <w:t xml:space="preserve"> unable to trave</w:t>
      </w:r>
      <w:r w:rsidR="00BB0E50" w:rsidRPr="007F3DAF">
        <w:rPr>
          <w:rFonts w:asciiTheme="minorHAnsi" w:hAnsiTheme="minorHAnsi" w:cstheme="minorHAnsi"/>
        </w:rPr>
        <w:t>l internationally since</w:t>
      </w:r>
      <w:r w:rsidR="003B2488" w:rsidRPr="007F3DAF">
        <w:rPr>
          <w:rFonts w:asciiTheme="minorHAnsi" w:hAnsiTheme="minorHAnsi" w:cstheme="minorHAnsi"/>
        </w:rPr>
        <w:t xml:space="preserve"> due to restrictions under martial law. </w:t>
      </w:r>
      <w:r w:rsidRPr="007F3DAF">
        <w:rPr>
          <w:rFonts w:asciiTheme="minorHAnsi" w:hAnsiTheme="minorHAnsi" w:cstheme="minorHAnsi"/>
        </w:rPr>
        <w:t xml:space="preserve">The </w:t>
      </w:r>
      <w:r w:rsidR="00BB0E50" w:rsidRPr="007F3DAF">
        <w:rPr>
          <w:rFonts w:asciiTheme="minorHAnsi" w:hAnsiTheme="minorHAnsi" w:cstheme="minorHAnsi"/>
        </w:rPr>
        <w:t>parties divorced</w:t>
      </w:r>
      <w:r w:rsidR="00CD2AD2" w:rsidRPr="007F3DAF">
        <w:rPr>
          <w:rFonts w:asciiTheme="minorHAnsi" w:hAnsiTheme="minorHAnsi" w:cstheme="minorHAnsi"/>
        </w:rPr>
        <w:t xml:space="preserve"> in May 2023</w:t>
      </w:r>
      <w:r w:rsidRPr="007F3DAF">
        <w:rPr>
          <w:rFonts w:asciiTheme="minorHAnsi" w:hAnsiTheme="minorHAnsi" w:cstheme="minorHAnsi"/>
        </w:rPr>
        <w:t>.</w:t>
      </w:r>
      <w:r w:rsidR="002A48EA">
        <w:rPr>
          <w:rFonts w:asciiTheme="minorHAnsi" w:hAnsiTheme="minorHAnsi" w:cstheme="minorHAnsi"/>
        </w:rPr>
        <w:t xml:space="preserve"> The mother has a new partner who she has been with for some time.</w:t>
      </w:r>
    </w:p>
    <w:p w14:paraId="5EED71D7" w14:textId="1E210370" w:rsidR="003107E0" w:rsidRPr="007F3DAF" w:rsidRDefault="00D767BB" w:rsidP="003107E0">
      <w:pPr>
        <w:pStyle w:val="ParaLevel1"/>
        <w:numPr>
          <w:ilvl w:val="0"/>
          <w:numId w:val="0"/>
        </w:numPr>
        <w:tabs>
          <w:tab w:val="left" w:pos="720"/>
        </w:tabs>
        <w:spacing w:line="240" w:lineRule="auto"/>
        <w:jc w:val="left"/>
        <w:rPr>
          <w:rFonts w:asciiTheme="minorHAnsi" w:hAnsiTheme="minorHAnsi" w:cstheme="minorHAnsi"/>
          <w:szCs w:val="24"/>
        </w:rPr>
      </w:pPr>
      <w:r w:rsidRPr="007F3DAF">
        <w:rPr>
          <w:rFonts w:asciiTheme="minorHAnsi" w:hAnsiTheme="minorHAnsi" w:cstheme="minorHAnsi"/>
          <w:szCs w:val="24"/>
        </w:rPr>
        <w:t>In</w:t>
      </w:r>
      <w:r w:rsidR="003107E0" w:rsidRPr="007F3DAF">
        <w:rPr>
          <w:rFonts w:asciiTheme="minorHAnsi" w:hAnsiTheme="minorHAnsi" w:cstheme="minorHAnsi"/>
          <w:szCs w:val="24"/>
        </w:rPr>
        <w:t xml:space="preserve"> October 2022, the fathe</w:t>
      </w:r>
      <w:r w:rsidR="00CC7A9E" w:rsidRPr="007F3DAF">
        <w:rPr>
          <w:rFonts w:asciiTheme="minorHAnsi" w:hAnsiTheme="minorHAnsi" w:cstheme="minorHAnsi"/>
          <w:szCs w:val="24"/>
        </w:rPr>
        <w:t xml:space="preserve">r made his first application, </w:t>
      </w:r>
      <w:r w:rsidR="003107E0" w:rsidRPr="007F3DAF">
        <w:rPr>
          <w:rFonts w:asciiTheme="minorHAnsi" w:hAnsiTheme="minorHAnsi" w:cstheme="minorHAnsi"/>
          <w:szCs w:val="24"/>
        </w:rPr>
        <w:t xml:space="preserve">under the Hague Convention 1980 for the summary return of the children to Ukraine. The mother opposed the return on the basis of habitual residence, acquiescence, Art. 13(b), and child objections.  A CAFCASS report was ordered and Ms Baker of the bespoke CAFCASS High Court Team met with the children and elicited their wishes and feelings.  </w:t>
      </w:r>
      <w:r w:rsidR="006F2274" w:rsidRPr="007F3DAF">
        <w:rPr>
          <w:rFonts w:asciiTheme="minorHAnsi" w:hAnsiTheme="minorHAnsi" w:cstheme="minorHAnsi"/>
          <w:szCs w:val="24"/>
        </w:rPr>
        <w:t>The report note</w:t>
      </w:r>
      <w:r w:rsidRPr="007F3DAF">
        <w:rPr>
          <w:rFonts w:asciiTheme="minorHAnsi" w:hAnsiTheme="minorHAnsi" w:cstheme="minorHAnsi"/>
          <w:szCs w:val="24"/>
        </w:rPr>
        <w:t>d</w:t>
      </w:r>
      <w:r w:rsidR="006F2274" w:rsidRPr="007F3DAF">
        <w:rPr>
          <w:rFonts w:asciiTheme="minorHAnsi" w:hAnsiTheme="minorHAnsi" w:cstheme="minorHAnsi"/>
          <w:szCs w:val="24"/>
        </w:rPr>
        <w:t xml:space="preserve"> that</w:t>
      </w:r>
      <w:r w:rsidR="003107E0" w:rsidRPr="007F3DAF">
        <w:rPr>
          <w:rFonts w:asciiTheme="minorHAnsi" w:hAnsiTheme="minorHAnsi" w:cstheme="minorHAnsi"/>
          <w:szCs w:val="24"/>
        </w:rPr>
        <w:t xml:space="preserve"> the children</w:t>
      </w:r>
      <w:r w:rsidR="006F2274" w:rsidRPr="007F3DAF">
        <w:rPr>
          <w:rFonts w:asciiTheme="minorHAnsi" w:hAnsiTheme="minorHAnsi" w:cstheme="minorHAnsi"/>
          <w:szCs w:val="24"/>
        </w:rPr>
        <w:t xml:space="preserve"> </w:t>
      </w:r>
      <w:r w:rsidRPr="007F3DAF">
        <w:rPr>
          <w:rFonts w:asciiTheme="minorHAnsi" w:hAnsiTheme="minorHAnsi" w:cstheme="minorHAnsi"/>
          <w:szCs w:val="24"/>
        </w:rPr>
        <w:t xml:space="preserve">felt </w:t>
      </w:r>
      <w:r w:rsidR="006F2274" w:rsidRPr="007F3DAF">
        <w:rPr>
          <w:rFonts w:asciiTheme="minorHAnsi" w:hAnsiTheme="minorHAnsi" w:cstheme="minorHAnsi"/>
          <w:szCs w:val="24"/>
        </w:rPr>
        <w:t>conflicted</w:t>
      </w:r>
      <w:r w:rsidR="00D76B30" w:rsidRPr="007F3DAF">
        <w:rPr>
          <w:rFonts w:asciiTheme="minorHAnsi" w:hAnsiTheme="minorHAnsi" w:cstheme="minorHAnsi"/>
          <w:szCs w:val="24"/>
        </w:rPr>
        <w:t xml:space="preserve"> in that both of them had a good relationship with their father,</w:t>
      </w:r>
      <w:r w:rsidR="006F2274" w:rsidRPr="007F3DAF">
        <w:rPr>
          <w:rFonts w:asciiTheme="minorHAnsi" w:hAnsiTheme="minorHAnsi" w:cstheme="minorHAnsi"/>
          <w:szCs w:val="24"/>
        </w:rPr>
        <w:t xml:space="preserve"> but </w:t>
      </w:r>
      <w:r w:rsidR="00D76B30" w:rsidRPr="007F3DAF">
        <w:rPr>
          <w:rFonts w:asciiTheme="minorHAnsi" w:hAnsiTheme="minorHAnsi" w:cstheme="minorHAnsi"/>
          <w:szCs w:val="24"/>
        </w:rPr>
        <w:t>that ultimately, they</w:t>
      </w:r>
      <w:r w:rsidR="003107E0" w:rsidRPr="007F3DAF">
        <w:rPr>
          <w:rFonts w:asciiTheme="minorHAnsi" w:hAnsiTheme="minorHAnsi" w:cstheme="minorHAnsi"/>
          <w:szCs w:val="24"/>
        </w:rPr>
        <w:t xml:space="preserve"> did n</w:t>
      </w:r>
      <w:r w:rsidR="00EE229F" w:rsidRPr="007F3DAF">
        <w:rPr>
          <w:rFonts w:asciiTheme="minorHAnsi" w:hAnsiTheme="minorHAnsi" w:cstheme="minorHAnsi"/>
          <w:szCs w:val="24"/>
        </w:rPr>
        <w:t>ot w</w:t>
      </w:r>
      <w:r w:rsidR="00D76B30" w:rsidRPr="007F3DAF">
        <w:rPr>
          <w:rFonts w:asciiTheme="minorHAnsi" w:hAnsiTheme="minorHAnsi" w:cstheme="minorHAnsi"/>
          <w:szCs w:val="24"/>
        </w:rPr>
        <w:t>ish</w:t>
      </w:r>
      <w:r w:rsidR="00EE229F" w:rsidRPr="007F3DAF">
        <w:rPr>
          <w:rFonts w:asciiTheme="minorHAnsi" w:hAnsiTheme="minorHAnsi" w:cstheme="minorHAnsi"/>
          <w:szCs w:val="24"/>
        </w:rPr>
        <w:t xml:space="preserve"> to</w:t>
      </w:r>
      <w:r w:rsidR="003107E0" w:rsidRPr="007F3DAF">
        <w:rPr>
          <w:rFonts w:asciiTheme="minorHAnsi" w:hAnsiTheme="minorHAnsi" w:cstheme="minorHAnsi"/>
          <w:szCs w:val="24"/>
        </w:rPr>
        <w:t xml:space="preserve"> return to Ukraine</w:t>
      </w:r>
      <w:r w:rsidR="00D76B30" w:rsidRPr="007F3DAF">
        <w:rPr>
          <w:rFonts w:asciiTheme="minorHAnsi" w:hAnsiTheme="minorHAnsi" w:cstheme="minorHAnsi"/>
          <w:szCs w:val="24"/>
        </w:rPr>
        <w:t>.</w:t>
      </w:r>
      <w:r w:rsidR="00CC7A9E" w:rsidRPr="007F3DAF">
        <w:rPr>
          <w:rFonts w:asciiTheme="minorHAnsi" w:hAnsiTheme="minorHAnsi" w:cstheme="minorHAnsi"/>
          <w:szCs w:val="24"/>
        </w:rPr>
        <w:t xml:space="preserve"> T</w:t>
      </w:r>
      <w:r w:rsidR="00D76B30" w:rsidRPr="007F3DAF">
        <w:rPr>
          <w:rFonts w:asciiTheme="minorHAnsi" w:hAnsiTheme="minorHAnsi" w:cstheme="minorHAnsi"/>
          <w:szCs w:val="24"/>
        </w:rPr>
        <w:t xml:space="preserve">he </w:t>
      </w:r>
      <w:r w:rsidR="003107E0" w:rsidRPr="007F3DAF">
        <w:rPr>
          <w:rFonts w:asciiTheme="minorHAnsi" w:hAnsiTheme="minorHAnsi" w:cstheme="minorHAnsi"/>
          <w:szCs w:val="24"/>
        </w:rPr>
        <w:t xml:space="preserve">mother agreed that she would </w:t>
      </w:r>
      <w:r w:rsidR="00D76B30" w:rsidRPr="007F3DAF">
        <w:rPr>
          <w:rFonts w:asciiTheme="minorHAnsi" w:hAnsiTheme="minorHAnsi" w:cstheme="minorHAnsi"/>
          <w:szCs w:val="24"/>
        </w:rPr>
        <w:t xml:space="preserve">only </w:t>
      </w:r>
      <w:r w:rsidR="003107E0" w:rsidRPr="007F3DAF">
        <w:rPr>
          <w:rFonts w:asciiTheme="minorHAnsi" w:hAnsiTheme="minorHAnsi" w:cstheme="minorHAnsi"/>
          <w:szCs w:val="24"/>
        </w:rPr>
        <w:t xml:space="preserve">allow direct contact in a safe third country and </w:t>
      </w:r>
      <w:r w:rsidR="00D76B30" w:rsidRPr="007F3DAF">
        <w:rPr>
          <w:rFonts w:asciiTheme="minorHAnsi" w:hAnsiTheme="minorHAnsi" w:cstheme="minorHAnsi"/>
          <w:szCs w:val="24"/>
        </w:rPr>
        <w:t xml:space="preserve">would otherwise </w:t>
      </w:r>
      <w:r w:rsidR="003107E0" w:rsidRPr="007F3DAF">
        <w:rPr>
          <w:rFonts w:asciiTheme="minorHAnsi" w:hAnsiTheme="minorHAnsi" w:cstheme="minorHAnsi"/>
          <w:szCs w:val="24"/>
        </w:rPr>
        <w:t>facilit</w:t>
      </w:r>
      <w:r w:rsidR="00D76B30" w:rsidRPr="007F3DAF">
        <w:rPr>
          <w:rFonts w:asciiTheme="minorHAnsi" w:hAnsiTheme="minorHAnsi" w:cstheme="minorHAnsi"/>
          <w:szCs w:val="24"/>
        </w:rPr>
        <w:t>ate</w:t>
      </w:r>
      <w:r w:rsidR="003107E0" w:rsidRPr="007F3DAF">
        <w:rPr>
          <w:rFonts w:asciiTheme="minorHAnsi" w:hAnsiTheme="minorHAnsi" w:cstheme="minorHAnsi"/>
          <w:szCs w:val="24"/>
        </w:rPr>
        <w:t xml:space="preserve"> indirect contact by way of </w:t>
      </w:r>
      <w:r w:rsidR="00D76B30" w:rsidRPr="007F3DAF">
        <w:rPr>
          <w:rFonts w:asciiTheme="minorHAnsi" w:hAnsiTheme="minorHAnsi" w:cstheme="minorHAnsi"/>
          <w:szCs w:val="24"/>
        </w:rPr>
        <w:t>an app.</w:t>
      </w:r>
    </w:p>
    <w:p w14:paraId="56353379" w14:textId="3BB2BE65" w:rsidR="003107E0" w:rsidRPr="007F3DAF" w:rsidRDefault="00CE7691" w:rsidP="003107E0">
      <w:pPr>
        <w:pStyle w:val="ParaLevel1"/>
        <w:numPr>
          <w:ilvl w:val="0"/>
          <w:numId w:val="0"/>
        </w:numPr>
        <w:tabs>
          <w:tab w:val="left" w:pos="720"/>
        </w:tabs>
        <w:spacing w:line="240" w:lineRule="auto"/>
        <w:jc w:val="left"/>
        <w:rPr>
          <w:rFonts w:asciiTheme="minorHAnsi" w:hAnsiTheme="minorHAnsi" w:cstheme="minorHAnsi"/>
          <w:color w:val="000000" w:themeColor="text1"/>
          <w:szCs w:val="24"/>
        </w:rPr>
      </w:pPr>
      <w:r w:rsidRPr="007F3DAF">
        <w:rPr>
          <w:rFonts w:asciiTheme="minorHAnsi" w:hAnsiTheme="minorHAnsi" w:cstheme="minorHAnsi"/>
          <w:color w:val="000000" w:themeColor="text1"/>
          <w:szCs w:val="24"/>
        </w:rPr>
        <w:t xml:space="preserve">In light of </w:t>
      </w:r>
      <w:r w:rsidR="003D329B" w:rsidRPr="007F3DAF">
        <w:rPr>
          <w:rFonts w:asciiTheme="minorHAnsi" w:hAnsiTheme="minorHAnsi" w:cstheme="minorHAnsi"/>
          <w:color w:val="000000" w:themeColor="text1"/>
          <w:szCs w:val="24"/>
        </w:rPr>
        <w:t>rapidly</w:t>
      </w:r>
      <w:r w:rsidR="002B30D4" w:rsidRPr="007F3DAF">
        <w:rPr>
          <w:rFonts w:asciiTheme="minorHAnsi" w:hAnsiTheme="minorHAnsi" w:cstheme="minorHAnsi"/>
          <w:color w:val="000000" w:themeColor="text1"/>
          <w:szCs w:val="24"/>
        </w:rPr>
        <w:t xml:space="preserve"> </w:t>
      </w:r>
      <w:r w:rsidR="000C589D" w:rsidRPr="007F3DAF">
        <w:rPr>
          <w:rFonts w:asciiTheme="minorHAnsi" w:hAnsiTheme="minorHAnsi" w:cstheme="minorHAnsi"/>
          <w:color w:val="000000" w:themeColor="text1"/>
          <w:szCs w:val="24"/>
        </w:rPr>
        <w:t>changing situation at the time, and</w:t>
      </w:r>
      <w:r w:rsidR="003107E0" w:rsidRPr="007F3DAF">
        <w:rPr>
          <w:rFonts w:asciiTheme="minorHAnsi" w:hAnsiTheme="minorHAnsi" w:cstheme="minorHAnsi"/>
          <w:color w:val="000000" w:themeColor="text1"/>
          <w:szCs w:val="24"/>
        </w:rPr>
        <w:t xml:space="preserve"> that Kyiv was</w:t>
      </w:r>
      <w:r w:rsidR="00A51DFA" w:rsidRPr="007F3DAF">
        <w:rPr>
          <w:rFonts w:asciiTheme="minorHAnsi" w:hAnsiTheme="minorHAnsi" w:cstheme="minorHAnsi"/>
          <w:color w:val="000000" w:themeColor="text1"/>
          <w:szCs w:val="24"/>
        </w:rPr>
        <w:t xml:space="preserve"> widely accepted</w:t>
      </w:r>
      <w:r w:rsidR="003107E0" w:rsidRPr="007F3DAF">
        <w:rPr>
          <w:rFonts w:asciiTheme="minorHAnsi" w:hAnsiTheme="minorHAnsi" w:cstheme="minorHAnsi"/>
          <w:color w:val="000000" w:themeColor="text1"/>
          <w:szCs w:val="24"/>
        </w:rPr>
        <w:t xml:space="preserve"> not </w:t>
      </w:r>
      <w:r w:rsidR="00A51DFA" w:rsidRPr="007F3DAF">
        <w:rPr>
          <w:rFonts w:asciiTheme="minorHAnsi" w:hAnsiTheme="minorHAnsi" w:cstheme="minorHAnsi"/>
          <w:color w:val="000000" w:themeColor="text1"/>
          <w:szCs w:val="24"/>
        </w:rPr>
        <w:t xml:space="preserve">to be a </w:t>
      </w:r>
      <w:r w:rsidR="003107E0" w:rsidRPr="007F3DAF">
        <w:rPr>
          <w:rFonts w:asciiTheme="minorHAnsi" w:hAnsiTheme="minorHAnsi" w:cstheme="minorHAnsi"/>
          <w:color w:val="000000" w:themeColor="text1"/>
          <w:szCs w:val="24"/>
        </w:rPr>
        <w:t>safe place</w:t>
      </w:r>
      <w:r w:rsidR="00CC7A9E" w:rsidRPr="007F3DAF">
        <w:rPr>
          <w:rFonts w:asciiTheme="minorHAnsi" w:hAnsiTheme="minorHAnsi" w:cstheme="minorHAnsi"/>
          <w:color w:val="000000" w:themeColor="text1"/>
          <w:szCs w:val="24"/>
        </w:rPr>
        <w:t>, the father</w:t>
      </w:r>
      <w:r w:rsidR="003107E0" w:rsidRPr="007F3DAF">
        <w:rPr>
          <w:rFonts w:asciiTheme="minorHAnsi" w:hAnsiTheme="minorHAnsi" w:cstheme="minorHAnsi"/>
          <w:color w:val="000000" w:themeColor="text1"/>
          <w:szCs w:val="24"/>
        </w:rPr>
        <w:t xml:space="preserve"> </w:t>
      </w:r>
      <w:r w:rsidR="00CC7A9E" w:rsidRPr="007F3DAF">
        <w:rPr>
          <w:rFonts w:asciiTheme="minorHAnsi" w:hAnsiTheme="minorHAnsi" w:cstheme="minorHAnsi"/>
          <w:color w:val="000000" w:themeColor="text1"/>
          <w:szCs w:val="24"/>
        </w:rPr>
        <w:t>s</w:t>
      </w:r>
      <w:r w:rsidR="003107E0" w:rsidRPr="007F3DAF">
        <w:rPr>
          <w:rFonts w:asciiTheme="minorHAnsi" w:hAnsiTheme="minorHAnsi" w:cstheme="minorHAnsi"/>
          <w:color w:val="000000" w:themeColor="text1"/>
          <w:szCs w:val="24"/>
        </w:rPr>
        <w:t>ought permission</w:t>
      </w:r>
      <w:r w:rsidR="000C589D" w:rsidRPr="007F3DAF">
        <w:rPr>
          <w:rFonts w:asciiTheme="minorHAnsi" w:hAnsiTheme="minorHAnsi" w:cstheme="minorHAnsi"/>
          <w:color w:val="000000" w:themeColor="text1"/>
          <w:szCs w:val="24"/>
        </w:rPr>
        <w:t xml:space="preserve"> from the court</w:t>
      </w:r>
      <w:r w:rsidR="003107E0" w:rsidRPr="007F3DAF">
        <w:rPr>
          <w:rFonts w:asciiTheme="minorHAnsi" w:hAnsiTheme="minorHAnsi" w:cstheme="minorHAnsi"/>
          <w:color w:val="000000" w:themeColor="text1"/>
          <w:szCs w:val="24"/>
        </w:rPr>
        <w:t xml:space="preserve"> to withdraw his</w:t>
      </w:r>
      <w:r w:rsidR="00CC7A9E" w:rsidRPr="007F3DAF">
        <w:rPr>
          <w:rFonts w:asciiTheme="minorHAnsi" w:hAnsiTheme="minorHAnsi" w:cstheme="minorHAnsi"/>
          <w:color w:val="000000" w:themeColor="text1"/>
          <w:szCs w:val="24"/>
        </w:rPr>
        <w:t xml:space="preserve"> first</w:t>
      </w:r>
      <w:r w:rsidR="003107E0" w:rsidRPr="007F3DAF">
        <w:rPr>
          <w:rFonts w:asciiTheme="minorHAnsi" w:hAnsiTheme="minorHAnsi" w:cstheme="minorHAnsi"/>
          <w:color w:val="000000" w:themeColor="text1"/>
          <w:szCs w:val="24"/>
        </w:rPr>
        <w:t xml:space="preserve"> application. This was granted on 16 April 2023. The Judgment in the case </w:t>
      </w:r>
      <w:r w:rsidR="00CC7A9E" w:rsidRPr="007F3DAF">
        <w:rPr>
          <w:rFonts w:asciiTheme="minorHAnsi" w:hAnsiTheme="minorHAnsi" w:cstheme="minorHAnsi"/>
          <w:color w:val="000000" w:themeColor="text1"/>
          <w:szCs w:val="24"/>
        </w:rPr>
        <w:t xml:space="preserve">is </w:t>
      </w:r>
      <w:r w:rsidR="003107E0" w:rsidRPr="007F3DAF">
        <w:rPr>
          <w:rFonts w:asciiTheme="minorHAnsi" w:hAnsiTheme="minorHAnsi" w:cstheme="minorHAnsi"/>
          <w:color w:val="000000" w:themeColor="text1"/>
          <w:szCs w:val="24"/>
        </w:rPr>
        <w:t>reporte</w:t>
      </w:r>
      <w:r w:rsidR="00D76B30" w:rsidRPr="007F3DAF">
        <w:rPr>
          <w:rFonts w:asciiTheme="minorHAnsi" w:hAnsiTheme="minorHAnsi" w:cstheme="minorHAnsi"/>
          <w:color w:val="000000" w:themeColor="text1"/>
          <w:szCs w:val="24"/>
        </w:rPr>
        <w:t>d</w:t>
      </w:r>
      <w:r w:rsidR="00CC7A9E" w:rsidRPr="007F3DAF">
        <w:rPr>
          <w:rFonts w:asciiTheme="minorHAnsi" w:hAnsiTheme="minorHAnsi" w:cstheme="minorHAnsi"/>
          <w:color w:val="000000" w:themeColor="text1"/>
          <w:szCs w:val="24"/>
        </w:rPr>
        <w:t xml:space="preserve"> </w:t>
      </w:r>
      <w:r w:rsidR="00D76B30" w:rsidRPr="007F3DAF">
        <w:rPr>
          <w:rFonts w:asciiTheme="minorHAnsi" w:hAnsiTheme="minorHAnsi" w:cstheme="minorHAnsi"/>
          <w:szCs w:val="24"/>
        </w:rPr>
        <w:t>at Z and X, Re (Children: Article 13(b): Return to Kyiv) [2023] EWHC 602 (Fam) (17 March 2023)</w:t>
      </w:r>
      <w:r w:rsidR="003D329B" w:rsidRPr="007F3DAF">
        <w:rPr>
          <w:rFonts w:asciiTheme="minorHAnsi" w:hAnsiTheme="minorHAnsi" w:cstheme="minorHAnsi"/>
          <w:szCs w:val="24"/>
        </w:rPr>
        <w:t xml:space="preserve">. </w:t>
      </w:r>
    </w:p>
    <w:p w14:paraId="041AC172" w14:textId="09AA050B" w:rsidR="00552BF5" w:rsidRPr="007F3DAF" w:rsidRDefault="003E3155" w:rsidP="00552BF5">
      <w:pPr>
        <w:rPr>
          <w:rFonts w:asciiTheme="minorHAnsi" w:hAnsiTheme="minorHAnsi" w:cstheme="minorHAnsi"/>
        </w:rPr>
      </w:pPr>
      <w:r w:rsidRPr="007F3DAF">
        <w:rPr>
          <w:rFonts w:asciiTheme="minorHAnsi" w:hAnsiTheme="minorHAnsi" w:cstheme="minorHAnsi"/>
          <w:color w:val="000000" w:themeColor="text1"/>
        </w:rPr>
        <w:t>S</w:t>
      </w:r>
      <w:r w:rsidR="003107E0" w:rsidRPr="007F3DAF">
        <w:rPr>
          <w:rFonts w:asciiTheme="minorHAnsi" w:hAnsiTheme="minorHAnsi" w:cstheme="minorHAnsi"/>
          <w:color w:val="000000" w:themeColor="text1"/>
        </w:rPr>
        <w:t>ubsequently</w:t>
      </w:r>
      <w:r w:rsidRPr="007F3DAF">
        <w:rPr>
          <w:rFonts w:asciiTheme="minorHAnsi" w:hAnsiTheme="minorHAnsi" w:cstheme="minorHAnsi"/>
          <w:color w:val="000000" w:themeColor="text1"/>
        </w:rPr>
        <w:t>, the father</w:t>
      </w:r>
      <w:r w:rsidR="003107E0" w:rsidRPr="007F3DAF">
        <w:rPr>
          <w:rFonts w:asciiTheme="minorHAnsi" w:hAnsiTheme="minorHAnsi" w:cstheme="minorHAnsi"/>
          <w:color w:val="000000" w:themeColor="text1"/>
        </w:rPr>
        <w:t xml:space="preserve"> made </w:t>
      </w:r>
      <w:r w:rsidR="00552BF5" w:rsidRPr="007F3DAF">
        <w:rPr>
          <w:rFonts w:asciiTheme="minorHAnsi" w:hAnsiTheme="minorHAnsi" w:cstheme="minorHAnsi"/>
          <w:color w:val="000000" w:themeColor="text1"/>
        </w:rPr>
        <w:t>a second application, the title case,</w:t>
      </w:r>
      <w:r w:rsidR="003107E0" w:rsidRPr="007F3DAF">
        <w:rPr>
          <w:rFonts w:asciiTheme="minorHAnsi" w:hAnsiTheme="minorHAnsi" w:cstheme="minorHAnsi"/>
          <w:color w:val="000000" w:themeColor="text1"/>
        </w:rPr>
        <w:t xml:space="preserve"> effectively</w:t>
      </w:r>
      <w:r w:rsidR="00552BF5" w:rsidRPr="007F3DAF">
        <w:rPr>
          <w:rFonts w:asciiTheme="minorHAnsi" w:hAnsiTheme="minorHAnsi" w:cstheme="minorHAnsi"/>
          <w:color w:val="000000" w:themeColor="text1"/>
        </w:rPr>
        <w:t xml:space="preserve"> for </w:t>
      </w:r>
      <w:r w:rsidR="003107E0" w:rsidRPr="007F3DAF">
        <w:rPr>
          <w:rFonts w:asciiTheme="minorHAnsi" w:hAnsiTheme="minorHAnsi" w:cstheme="minorHAnsi"/>
          <w:color w:val="000000" w:themeColor="text1"/>
        </w:rPr>
        <w:t xml:space="preserve">direct contact </w:t>
      </w:r>
      <w:r w:rsidR="00552BF5" w:rsidRPr="007F3DAF">
        <w:rPr>
          <w:rFonts w:asciiTheme="minorHAnsi" w:hAnsiTheme="minorHAnsi" w:cstheme="minorHAnsi"/>
          <w:color w:val="000000" w:themeColor="text1"/>
        </w:rPr>
        <w:t xml:space="preserve">with the children </w:t>
      </w:r>
      <w:r w:rsidR="003107E0" w:rsidRPr="007F3DAF">
        <w:rPr>
          <w:rFonts w:asciiTheme="minorHAnsi" w:hAnsiTheme="minorHAnsi" w:cstheme="minorHAnsi"/>
          <w:color w:val="000000" w:themeColor="text1"/>
        </w:rPr>
        <w:t xml:space="preserve">via </w:t>
      </w:r>
      <w:r w:rsidR="00552BF5" w:rsidRPr="007F3DAF">
        <w:rPr>
          <w:rFonts w:asciiTheme="minorHAnsi" w:hAnsiTheme="minorHAnsi" w:cstheme="minorHAnsi"/>
          <w:color w:val="000000" w:themeColor="text1"/>
        </w:rPr>
        <w:t xml:space="preserve">the </w:t>
      </w:r>
      <w:r w:rsidR="003107E0" w:rsidRPr="007F3DAF">
        <w:rPr>
          <w:rFonts w:asciiTheme="minorHAnsi" w:hAnsiTheme="minorHAnsi" w:cstheme="minorHAnsi"/>
          <w:color w:val="000000" w:themeColor="text1"/>
        </w:rPr>
        <w:t xml:space="preserve">ICACU. </w:t>
      </w:r>
      <w:r w:rsidR="00552BF5" w:rsidRPr="007F3DAF">
        <w:rPr>
          <w:rFonts w:asciiTheme="minorHAnsi" w:hAnsiTheme="minorHAnsi" w:cstheme="minorHAnsi"/>
          <w:color w:val="000000" w:themeColor="text1"/>
        </w:rPr>
        <w:t xml:space="preserve"> </w:t>
      </w:r>
      <w:r w:rsidR="00552BF5" w:rsidRPr="007F3DAF">
        <w:rPr>
          <w:rFonts w:asciiTheme="minorHAnsi" w:hAnsiTheme="minorHAnsi" w:cstheme="minorHAnsi"/>
        </w:rPr>
        <w:t xml:space="preserve">The application was brought under Article 21 of the Hague Convention 1980, which in its domestic application proceeds by way of an application for an order under section 8 of the Children Act 1989 (‘CA 1989’).  The father sought a contact, or ‘time spent with’, order. </w:t>
      </w:r>
      <w:r w:rsidR="002B6A35" w:rsidRPr="007F3DAF">
        <w:rPr>
          <w:rFonts w:asciiTheme="minorHAnsi" w:hAnsiTheme="minorHAnsi" w:cstheme="minorHAnsi"/>
        </w:rPr>
        <w:t>Specifically,</w:t>
      </w:r>
      <w:r w:rsidR="00552BF5" w:rsidRPr="007F3DAF">
        <w:rPr>
          <w:rFonts w:asciiTheme="minorHAnsi" w:hAnsiTheme="minorHAnsi" w:cstheme="minorHAnsi"/>
        </w:rPr>
        <w:t xml:space="preserve"> an order that the children travel to Ukraine for a holiday visit with him at Easter, and/or in the summer of 2024, and for repeat holidays thereafter</w:t>
      </w:r>
      <w:r w:rsidR="002B6A35" w:rsidRPr="007F3DAF">
        <w:rPr>
          <w:rFonts w:asciiTheme="minorHAnsi" w:hAnsiTheme="minorHAnsi" w:cstheme="minorHAnsi"/>
        </w:rPr>
        <w:t>, which would enable direct contact. The father identified the Transcarpathia region</w:t>
      </w:r>
      <w:r w:rsidR="00055097" w:rsidRPr="007F3DAF">
        <w:rPr>
          <w:rFonts w:asciiTheme="minorHAnsi" w:hAnsiTheme="minorHAnsi" w:cstheme="minorHAnsi"/>
        </w:rPr>
        <w:t xml:space="preserve"> as a safe enough area</w:t>
      </w:r>
      <w:r w:rsidR="002B6A35" w:rsidRPr="007F3DAF">
        <w:rPr>
          <w:rFonts w:asciiTheme="minorHAnsi" w:hAnsiTheme="minorHAnsi" w:cstheme="minorHAnsi"/>
        </w:rPr>
        <w:t xml:space="preserve"> of Ukraine </w:t>
      </w:r>
      <w:r w:rsidR="0016160A" w:rsidRPr="007F3DAF">
        <w:rPr>
          <w:rFonts w:asciiTheme="minorHAnsi" w:hAnsiTheme="minorHAnsi" w:cstheme="minorHAnsi"/>
        </w:rPr>
        <w:t>for the visits between himself and the children to take place.</w:t>
      </w:r>
      <w:r w:rsidR="00055097" w:rsidRPr="007F3DAF">
        <w:rPr>
          <w:rFonts w:asciiTheme="minorHAnsi" w:hAnsiTheme="minorHAnsi" w:cstheme="minorHAnsi"/>
        </w:rPr>
        <w:t xml:space="preserve"> </w:t>
      </w:r>
    </w:p>
    <w:p w14:paraId="37836AE3" w14:textId="77777777" w:rsidR="0016160A" w:rsidRPr="007F3DAF" w:rsidRDefault="0016160A" w:rsidP="00552BF5">
      <w:pPr>
        <w:rPr>
          <w:rFonts w:asciiTheme="minorHAnsi" w:hAnsiTheme="minorHAnsi" w:cstheme="minorHAnsi"/>
        </w:rPr>
      </w:pPr>
    </w:p>
    <w:p w14:paraId="20D4918F" w14:textId="76CB8B44" w:rsidR="0016160A" w:rsidRPr="007F3DAF" w:rsidRDefault="0016160A" w:rsidP="0016160A">
      <w:pPr>
        <w:rPr>
          <w:rFonts w:asciiTheme="minorHAnsi" w:hAnsiTheme="minorHAnsi" w:cstheme="minorHAnsi"/>
        </w:rPr>
      </w:pPr>
      <w:r w:rsidRPr="007F3DAF">
        <w:rPr>
          <w:rFonts w:asciiTheme="minorHAnsi" w:hAnsiTheme="minorHAnsi" w:cstheme="minorHAnsi"/>
        </w:rPr>
        <w:t>The mother’s position that she was concerned about the children travelling to Ukraine or its borders at a time of an ongoing conflict. She was opposed to the children travelling to Transcarpathia on account of safety, journey times, practicality, the financial implications on her if she were to bear the costs of travel, and th</w:t>
      </w:r>
      <w:r w:rsidR="009C69C9" w:rsidRPr="007F3DAF">
        <w:rPr>
          <w:rFonts w:asciiTheme="minorHAnsi" w:hAnsiTheme="minorHAnsi" w:cstheme="minorHAnsi"/>
        </w:rPr>
        <w:t>at the children themselves were uncertain to</w:t>
      </w:r>
      <w:r w:rsidRPr="007F3DAF">
        <w:rPr>
          <w:rFonts w:asciiTheme="minorHAnsi" w:hAnsiTheme="minorHAnsi" w:cstheme="minorHAnsi"/>
        </w:rPr>
        <w:t xml:space="preserve"> make t</w:t>
      </w:r>
      <w:r w:rsidR="009C69C9" w:rsidRPr="007F3DAF">
        <w:rPr>
          <w:rFonts w:asciiTheme="minorHAnsi" w:hAnsiTheme="minorHAnsi" w:cstheme="minorHAnsi"/>
        </w:rPr>
        <w:t>he</w:t>
      </w:r>
      <w:r w:rsidRPr="007F3DAF">
        <w:rPr>
          <w:rFonts w:asciiTheme="minorHAnsi" w:hAnsiTheme="minorHAnsi" w:cstheme="minorHAnsi"/>
        </w:rPr>
        <w:t xml:space="preserve"> journey. It was the mother’s view that these issues were inextricably linked.</w:t>
      </w:r>
    </w:p>
    <w:p w14:paraId="15E0D94B" w14:textId="77777777" w:rsidR="0016160A" w:rsidRPr="007F3DAF" w:rsidRDefault="0016160A" w:rsidP="0016160A">
      <w:pPr>
        <w:pStyle w:val="ListParagraph"/>
        <w:rPr>
          <w:rFonts w:asciiTheme="minorHAnsi" w:hAnsiTheme="minorHAnsi" w:cstheme="minorHAnsi"/>
          <w:color w:val="000000" w:themeColor="text1"/>
          <w:sz w:val="24"/>
          <w:szCs w:val="24"/>
        </w:rPr>
      </w:pPr>
    </w:p>
    <w:p w14:paraId="222FDA40" w14:textId="77777777" w:rsidR="0016160A" w:rsidRPr="007F3DAF" w:rsidRDefault="0016160A" w:rsidP="00552BF5">
      <w:pPr>
        <w:rPr>
          <w:rFonts w:asciiTheme="minorHAnsi" w:hAnsiTheme="minorHAnsi" w:cstheme="minorHAnsi"/>
        </w:rPr>
      </w:pPr>
    </w:p>
    <w:p w14:paraId="36CCFCBE" w14:textId="117BE12C" w:rsidR="00552BF5" w:rsidRPr="007F3DAF" w:rsidRDefault="00552BF5" w:rsidP="008D0511">
      <w:pPr>
        <w:rPr>
          <w:rFonts w:asciiTheme="minorHAnsi" w:hAnsiTheme="minorHAnsi" w:cstheme="minorHAnsi"/>
          <w:color w:val="000000" w:themeColor="text1"/>
        </w:rPr>
      </w:pPr>
    </w:p>
    <w:p w14:paraId="2EFCCE1B" w14:textId="77777777" w:rsidR="0016160A" w:rsidRPr="007F3DAF" w:rsidRDefault="0016160A" w:rsidP="008D0511">
      <w:pPr>
        <w:rPr>
          <w:rFonts w:asciiTheme="minorHAnsi" w:hAnsiTheme="minorHAnsi" w:cstheme="minorHAnsi"/>
          <w:color w:val="000000" w:themeColor="text1"/>
        </w:rPr>
      </w:pPr>
    </w:p>
    <w:p w14:paraId="3258F034" w14:textId="77777777" w:rsidR="00552BF5" w:rsidRPr="007F3DAF" w:rsidRDefault="00552BF5" w:rsidP="008D0511">
      <w:pPr>
        <w:rPr>
          <w:rFonts w:asciiTheme="minorHAnsi" w:hAnsiTheme="minorHAnsi" w:cstheme="minorHAnsi"/>
          <w:color w:val="000000" w:themeColor="text1"/>
        </w:rPr>
      </w:pPr>
    </w:p>
    <w:p w14:paraId="6A1546C4" w14:textId="69255B06" w:rsidR="004A7C40" w:rsidRPr="007F3DAF" w:rsidRDefault="004A7C40" w:rsidP="004A7C40">
      <w:pPr>
        <w:rPr>
          <w:rFonts w:asciiTheme="minorHAnsi" w:hAnsiTheme="minorHAnsi" w:cstheme="minorHAnsi"/>
        </w:rPr>
      </w:pPr>
      <w:r w:rsidRPr="007F3DAF">
        <w:rPr>
          <w:rFonts w:asciiTheme="minorHAnsi" w:hAnsiTheme="minorHAnsi" w:cstheme="minorHAnsi"/>
        </w:rPr>
        <w:t>The court heard oral evidence from the Cafcass officer, the mother and the father. Both the parents were assisted by interpreters</w:t>
      </w:r>
    </w:p>
    <w:p w14:paraId="4D48AAA3" w14:textId="77777777" w:rsidR="004A7C40" w:rsidRPr="007F3DAF" w:rsidRDefault="004A7C40" w:rsidP="004A7C40">
      <w:pPr>
        <w:rPr>
          <w:rFonts w:asciiTheme="minorHAnsi" w:hAnsiTheme="minorHAnsi" w:cstheme="minorHAnsi"/>
        </w:rPr>
      </w:pPr>
    </w:p>
    <w:p w14:paraId="787D66B8" w14:textId="7732FF9D" w:rsidR="0073381B" w:rsidRPr="007F3DAF" w:rsidRDefault="009C69C9">
      <w:pPr>
        <w:rPr>
          <w:rFonts w:asciiTheme="minorHAnsi" w:hAnsiTheme="minorHAnsi" w:cstheme="minorHAnsi"/>
          <w:u w:val="single"/>
        </w:rPr>
      </w:pPr>
      <w:r w:rsidRPr="007F3DAF">
        <w:rPr>
          <w:rFonts w:asciiTheme="minorHAnsi" w:hAnsiTheme="minorHAnsi" w:cstheme="minorHAnsi"/>
          <w:u w:val="single"/>
        </w:rPr>
        <w:t>The Issues</w:t>
      </w:r>
    </w:p>
    <w:p w14:paraId="360A44BE" w14:textId="5387DA14" w:rsidR="005A7C00" w:rsidRPr="007F3DAF" w:rsidRDefault="005A7C00" w:rsidP="009C69C9">
      <w:pPr>
        <w:pStyle w:val="ParaLevel1"/>
        <w:numPr>
          <w:ilvl w:val="0"/>
          <w:numId w:val="0"/>
        </w:numPr>
        <w:spacing w:line="240" w:lineRule="auto"/>
        <w:rPr>
          <w:rFonts w:asciiTheme="minorHAnsi" w:hAnsiTheme="minorHAnsi" w:cstheme="minorHAnsi"/>
          <w:szCs w:val="24"/>
        </w:rPr>
      </w:pPr>
      <w:r w:rsidRPr="007F3DAF">
        <w:rPr>
          <w:rFonts w:asciiTheme="minorHAnsi" w:hAnsiTheme="minorHAnsi" w:cstheme="minorHAnsi"/>
          <w:szCs w:val="24"/>
        </w:rPr>
        <w:t xml:space="preserve">On determination of the </w:t>
      </w:r>
      <w:r w:rsidR="009C69C9" w:rsidRPr="007F3DAF">
        <w:rPr>
          <w:rFonts w:asciiTheme="minorHAnsi" w:hAnsiTheme="minorHAnsi" w:cstheme="minorHAnsi"/>
          <w:szCs w:val="24"/>
        </w:rPr>
        <w:t xml:space="preserve">application, </w:t>
      </w:r>
      <w:r w:rsidRPr="007F3DAF">
        <w:rPr>
          <w:rFonts w:asciiTheme="minorHAnsi" w:hAnsiTheme="minorHAnsi" w:cstheme="minorHAnsi"/>
          <w:szCs w:val="24"/>
        </w:rPr>
        <w:t xml:space="preserve">the judge considered that the </w:t>
      </w:r>
      <w:r w:rsidR="009C69C9" w:rsidRPr="007F3DAF">
        <w:rPr>
          <w:rFonts w:asciiTheme="minorHAnsi" w:hAnsiTheme="minorHAnsi" w:cstheme="minorHAnsi"/>
          <w:szCs w:val="24"/>
        </w:rPr>
        <w:t xml:space="preserve">statute </w:t>
      </w:r>
      <w:r w:rsidRPr="007F3DAF">
        <w:rPr>
          <w:rFonts w:asciiTheme="minorHAnsi" w:hAnsiTheme="minorHAnsi" w:cstheme="minorHAnsi"/>
          <w:szCs w:val="24"/>
        </w:rPr>
        <w:t>enjoined</w:t>
      </w:r>
      <w:r w:rsidR="009C69C9" w:rsidRPr="007F3DAF">
        <w:rPr>
          <w:rFonts w:asciiTheme="minorHAnsi" w:hAnsiTheme="minorHAnsi" w:cstheme="minorHAnsi"/>
          <w:szCs w:val="24"/>
        </w:rPr>
        <w:t xml:space="preserve"> </w:t>
      </w:r>
      <w:r w:rsidRPr="007F3DAF">
        <w:rPr>
          <w:rFonts w:asciiTheme="minorHAnsi" w:hAnsiTheme="minorHAnsi" w:cstheme="minorHAnsi"/>
          <w:szCs w:val="24"/>
        </w:rPr>
        <w:t xml:space="preserve">him </w:t>
      </w:r>
      <w:r w:rsidR="009C69C9" w:rsidRPr="007F3DAF">
        <w:rPr>
          <w:rFonts w:asciiTheme="minorHAnsi" w:hAnsiTheme="minorHAnsi" w:cstheme="minorHAnsi"/>
          <w:szCs w:val="24"/>
        </w:rPr>
        <w:t>to place the welfare of the children at the centre of</w:t>
      </w:r>
      <w:r w:rsidRPr="007F3DAF">
        <w:rPr>
          <w:rFonts w:asciiTheme="minorHAnsi" w:hAnsiTheme="minorHAnsi" w:cstheme="minorHAnsi"/>
          <w:szCs w:val="24"/>
        </w:rPr>
        <w:t xml:space="preserve"> the</w:t>
      </w:r>
      <w:r w:rsidR="009C69C9" w:rsidRPr="007F3DAF">
        <w:rPr>
          <w:rFonts w:asciiTheme="minorHAnsi" w:hAnsiTheme="minorHAnsi" w:cstheme="minorHAnsi"/>
          <w:szCs w:val="24"/>
        </w:rPr>
        <w:t xml:space="preserve"> decision-making </w:t>
      </w:r>
      <w:r w:rsidRPr="007F3DAF">
        <w:rPr>
          <w:rFonts w:asciiTheme="minorHAnsi" w:hAnsiTheme="minorHAnsi" w:cstheme="minorHAnsi"/>
          <w:szCs w:val="24"/>
        </w:rPr>
        <w:t xml:space="preserve">process </w:t>
      </w:r>
      <w:r w:rsidR="009C69C9" w:rsidRPr="007F3DAF">
        <w:rPr>
          <w:rFonts w:asciiTheme="minorHAnsi" w:hAnsiTheme="minorHAnsi" w:cstheme="minorHAnsi"/>
          <w:szCs w:val="24"/>
        </w:rPr>
        <w:t>(section 1 CA 1989)</w:t>
      </w:r>
      <w:r w:rsidRPr="007F3DAF">
        <w:rPr>
          <w:rFonts w:asciiTheme="minorHAnsi" w:hAnsiTheme="minorHAnsi" w:cstheme="minorHAnsi"/>
          <w:szCs w:val="24"/>
        </w:rPr>
        <w:t xml:space="preserve"> and that, in doing, he must have</w:t>
      </w:r>
      <w:r w:rsidR="009C69C9" w:rsidRPr="007F3DAF">
        <w:rPr>
          <w:rFonts w:asciiTheme="minorHAnsi" w:hAnsiTheme="minorHAnsi" w:cstheme="minorHAnsi"/>
          <w:szCs w:val="24"/>
        </w:rPr>
        <w:t xml:space="preserve"> regard to all of the circumstances of the case, paying particular regard to the factors set out in section 1(3).  </w:t>
      </w:r>
    </w:p>
    <w:p w14:paraId="350FB482" w14:textId="6A5556F5" w:rsidR="009C69C9" w:rsidRPr="007F3DAF" w:rsidRDefault="009C69C9" w:rsidP="005154BE">
      <w:pPr>
        <w:pStyle w:val="ParaLevel1"/>
        <w:numPr>
          <w:ilvl w:val="0"/>
          <w:numId w:val="0"/>
        </w:numPr>
        <w:spacing w:line="240" w:lineRule="auto"/>
        <w:jc w:val="left"/>
        <w:rPr>
          <w:rFonts w:asciiTheme="minorHAnsi" w:hAnsiTheme="minorHAnsi" w:cstheme="minorHAnsi"/>
          <w:szCs w:val="24"/>
        </w:rPr>
      </w:pPr>
      <w:r w:rsidRPr="007F3DAF">
        <w:rPr>
          <w:rFonts w:asciiTheme="minorHAnsi" w:hAnsiTheme="minorHAnsi" w:cstheme="minorHAnsi"/>
          <w:i/>
          <w:iCs/>
          <w:szCs w:val="24"/>
        </w:rPr>
        <w:t>Of those factors, the ‘ascertainable wishes and feelings of the children’, the ‘risk of harm’, and the ‘emotional needs of the children’ are the factors which acquire particular prominence.  I also must consider whether (as far as Z is concerned, who is 16 years old) the “circumstances of the case are exceptional</w:t>
      </w:r>
      <w:r w:rsidR="005154BE" w:rsidRPr="007F3DAF">
        <w:rPr>
          <w:rFonts w:asciiTheme="minorHAnsi" w:hAnsiTheme="minorHAnsi" w:cstheme="minorHAnsi"/>
          <w:i/>
          <w:iCs/>
          <w:szCs w:val="24"/>
        </w:rPr>
        <w:t>”</w:t>
      </w:r>
      <w:r w:rsidRPr="007F3DAF">
        <w:rPr>
          <w:rFonts w:asciiTheme="minorHAnsi" w:hAnsiTheme="minorHAnsi" w:cstheme="minorHAnsi"/>
          <w:szCs w:val="24"/>
        </w:rPr>
        <w:t>.</w:t>
      </w:r>
    </w:p>
    <w:p w14:paraId="5D1BB03A" w14:textId="0F0039FD" w:rsidR="003936CA" w:rsidRPr="007F3DAF" w:rsidRDefault="003936CA" w:rsidP="00690D49">
      <w:pPr>
        <w:pStyle w:val="ParaLevel1"/>
        <w:numPr>
          <w:ilvl w:val="0"/>
          <w:numId w:val="0"/>
        </w:numPr>
        <w:spacing w:line="240" w:lineRule="auto"/>
        <w:ind w:left="720" w:hanging="720"/>
        <w:rPr>
          <w:rFonts w:asciiTheme="minorHAnsi" w:hAnsiTheme="minorHAnsi" w:cstheme="minorHAnsi"/>
          <w:szCs w:val="24"/>
        </w:rPr>
      </w:pPr>
      <w:r w:rsidRPr="007F3DAF">
        <w:rPr>
          <w:rFonts w:asciiTheme="minorHAnsi" w:hAnsiTheme="minorHAnsi" w:cstheme="minorHAnsi"/>
          <w:szCs w:val="24"/>
        </w:rPr>
        <w:t xml:space="preserve">The judge considered the issues on which it would right to focus on, in this case were </w:t>
      </w:r>
      <w:r w:rsidR="00690D49" w:rsidRPr="007F3DAF">
        <w:rPr>
          <w:rFonts w:asciiTheme="minorHAnsi" w:hAnsiTheme="minorHAnsi" w:cstheme="minorHAnsi"/>
          <w:szCs w:val="24"/>
        </w:rPr>
        <w:t>these:</w:t>
      </w:r>
    </w:p>
    <w:p w14:paraId="7A8F74CB" w14:textId="268316AA" w:rsidR="00690D49" w:rsidRPr="007F3DAF" w:rsidRDefault="00690D49" w:rsidP="00690D49">
      <w:pPr>
        <w:pStyle w:val="ParaLevel1"/>
        <w:numPr>
          <w:ilvl w:val="0"/>
          <w:numId w:val="0"/>
        </w:numPr>
        <w:spacing w:line="240" w:lineRule="auto"/>
        <w:ind w:left="720" w:hanging="720"/>
        <w:rPr>
          <w:rFonts w:asciiTheme="minorHAnsi" w:hAnsiTheme="minorHAnsi" w:cstheme="minorHAnsi"/>
          <w:i/>
          <w:iCs/>
          <w:szCs w:val="24"/>
        </w:rPr>
      </w:pPr>
      <w:r w:rsidRPr="007F3DAF">
        <w:rPr>
          <w:rFonts w:asciiTheme="minorHAnsi" w:hAnsiTheme="minorHAnsi" w:cstheme="minorHAnsi"/>
          <w:i/>
          <w:iCs/>
          <w:szCs w:val="24"/>
        </w:rPr>
        <w:t>[22]</w:t>
      </w:r>
    </w:p>
    <w:p w14:paraId="4D09B0DA" w14:textId="77777777" w:rsidR="009C69C9" w:rsidRPr="007F3DAF" w:rsidRDefault="009C69C9" w:rsidP="009C69C9">
      <w:pPr>
        <w:pStyle w:val="ParaLevel2"/>
        <w:numPr>
          <w:ilvl w:val="1"/>
          <w:numId w:val="6"/>
        </w:numPr>
        <w:spacing w:line="240" w:lineRule="auto"/>
        <w:rPr>
          <w:rFonts w:asciiTheme="minorHAnsi" w:hAnsiTheme="minorHAnsi" w:cstheme="minorHAnsi"/>
          <w:i/>
          <w:iCs/>
          <w:szCs w:val="24"/>
        </w:rPr>
      </w:pPr>
      <w:r w:rsidRPr="007F3DAF">
        <w:rPr>
          <w:rFonts w:asciiTheme="minorHAnsi" w:hAnsiTheme="minorHAnsi" w:cstheme="minorHAnsi"/>
          <w:i/>
          <w:iCs/>
          <w:szCs w:val="24"/>
        </w:rPr>
        <w:t>The importance for the children of maintaining and enhancing their relationship with their father; the children and the father’s mutual rights under article 8 of the European Convention on Human Rights to a family life should be respected fully;</w:t>
      </w:r>
    </w:p>
    <w:p w14:paraId="07D27197" w14:textId="77777777" w:rsidR="009C69C9" w:rsidRPr="007F3DAF" w:rsidRDefault="009C69C9" w:rsidP="009C69C9">
      <w:pPr>
        <w:pStyle w:val="ParaLevel2"/>
        <w:numPr>
          <w:ilvl w:val="1"/>
          <w:numId w:val="6"/>
        </w:numPr>
        <w:spacing w:line="240" w:lineRule="auto"/>
        <w:rPr>
          <w:rFonts w:asciiTheme="minorHAnsi" w:hAnsiTheme="minorHAnsi" w:cstheme="minorHAnsi"/>
          <w:i/>
          <w:iCs/>
          <w:szCs w:val="24"/>
        </w:rPr>
      </w:pPr>
      <w:r w:rsidRPr="007F3DAF">
        <w:rPr>
          <w:rFonts w:asciiTheme="minorHAnsi" w:hAnsiTheme="minorHAnsi" w:cstheme="minorHAnsi"/>
          <w:i/>
          <w:iCs/>
          <w:szCs w:val="24"/>
        </w:rPr>
        <w:t>The parents’ wishes/views;</w:t>
      </w:r>
    </w:p>
    <w:p w14:paraId="2F5C71E4" w14:textId="77777777" w:rsidR="009C69C9" w:rsidRPr="007F3DAF" w:rsidRDefault="009C69C9" w:rsidP="009C69C9">
      <w:pPr>
        <w:pStyle w:val="ParaLevel2"/>
        <w:numPr>
          <w:ilvl w:val="1"/>
          <w:numId w:val="6"/>
        </w:numPr>
        <w:spacing w:line="240" w:lineRule="auto"/>
        <w:rPr>
          <w:rFonts w:asciiTheme="minorHAnsi" w:hAnsiTheme="minorHAnsi" w:cstheme="minorHAnsi"/>
          <w:i/>
          <w:iCs/>
          <w:szCs w:val="24"/>
        </w:rPr>
      </w:pPr>
      <w:r w:rsidRPr="007F3DAF">
        <w:rPr>
          <w:rFonts w:asciiTheme="minorHAnsi" w:hAnsiTheme="minorHAnsi" w:cstheme="minorHAnsi"/>
          <w:i/>
          <w:iCs/>
          <w:szCs w:val="24"/>
        </w:rPr>
        <w:t>The physical risks associated with the proposed contact in Ukraine; and the risks of emotional harm to the children (which may be caused by anxiety, distress, upset at the long and arduous journey to get there not to mention their current resistance to travel);</w:t>
      </w:r>
    </w:p>
    <w:p w14:paraId="088A0EF9" w14:textId="77777777" w:rsidR="009C69C9" w:rsidRPr="007F3DAF" w:rsidRDefault="009C69C9" w:rsidP="009C69C9">
      <w:pPr>
        <w:pStyle w:val="ParaLevel2"/>
        <w:numPr>
          <w:ilvl w:val="1"/>
          <w:numId w:val="6"/>
        </w:numPr>
        <w:spacing w:line="240" w:lineRule="auto"/>
        <w:rPr>
          <w:rFonts w:asciiTheme="minorHAnsi" w:hAnsiTheme="minorHAnsi" w:cstheme="minorHAnsi"/>
          <w:i/>
          <w:iCs/>
          <w:szCs w:val="24"/>
        </w:rPr>
      </w:pPr>
      <w:r w:rsidRPr="007F3DAF">
        <w:rPr>
          <w:rFonts w:asciiTheme="minorHAnsi" w:hAnsiTheme="minorHAnsi" w:cstheme="minorHAnsi"/>
          <w:i/>
          <w:iCs/>
          <w:szCs w:val="24"/>
        </w:rPr>
        <w:t>Risk of abduction of the children to Kyiv by the father, and their retention there;</w:t>
      </w:r>
    </w:p>
    <w:p w14:paraId="336D2373" w14:textId="77777777" w:rsidR="009C69C9" w:rsidRPr="007F3DAF" w:rsidRDefault="009C69C9" w:rsidP="009C69C9">
      <w:pPr>
        <w:pStyle w:val="ParaLevel2"/>
        <w:numPr>
          <w:ilvl w:val="1"/>
          <w:numId w:val="6"/>
        </w:numPr>
        <w:spacing w:line="240" w:lineRule="auto"/>
        <w:rPr>
          <w:rFonts w:asciiTheme="minorHAnsi" w:hAnsiTheme="minorHAnsi" w:cstheme="minorHAnsi"/>
          <w:i/>
          <w:iCs/>
          <w:szCs w:val="24"/>
        </w:rPr>
      </w:pPr>
      <w:r w:rsidRPr="007F3DAF">
        <w:rPr>
          <w:rFonts w:asciiTheme="minorHAnsi" w:hAnsiTheme="minorHAnsi" w:cstheme="minorHAnsi"/>
          <w:i/>
          <w:iCs/>
          <w:szCs w:val="24"/>
        </w:rPr>
        <w:t>The practicalities of the proposal for the children to travel to Ukraine, and the cost of this proposal;</w:t>
      </w:r>
    </w:p>
    <w:p w14:paraId="15D8B7F1" w14:textId="31D14192" w:rsidR="00690D49" w:rsidRPr="007F3DAF" w:rsidRDefault="009C69C9" w:rsidP="007F3DAF">
      <w:pPr>
        <w:pStyle w:val="ParaLevel2"/>
        <w:numPr>
          <w:ilvl w:val="1"/>
          <w:numId w:val="6"/>
        </w:numPr>
        <w:spacing w:line="240" w:lineRule="auto"/>
        <w:rPr>
          <w:rFonts w:asciiTheme="minorHAnsi" w:hAnsiTheme="minorHAnsi" w:cstheme="minorHAnsi"/>
          <w:i/>
          <w:iCs/>
          <w:szCs w:val="24"/>
        </w:rPr>
      </w:pPr>
      <w:r w:rsidRPr="007F3DAF">
        <w:rPr>
          <w:rFonts w:asciiTheme="minorHAnsi" w:hAnsiTheme="minorHAnsi" w:cstheme="minorHAnsi"/>
          <w:i/>
          <w:iCs/>
          <w:szCs w:val="24"/>
        </w:rPr>
        <w:t>The views expressed by these children given their age and level of maturity.</w:t>
      </w:r>
    </w:p>
    <w:p w14:paraId="4A6A3F05" w14:textId="509ADA06" w:rsidR="009C69C9" w:rsidRPr="007F3DAF" w:rsidRDefault="00EF6418" w:rsidP="00055097">
      <w:pPr>
        <w:pStyle w:val="ParaLevel1"/>
        <w:numPr>
          <w:ilvl w:val="0"/>
          <w:numId w:val="0"/>
        </w:numPr>
        <w:spacing w:line="240" w:lineRule="auto"/>
        <w:rPr>
          <w:rFonts w:asciiTheme="minorHAnsi" w:hAnsiTheme="minorHAnsi" w:cstheme="minorHAnsi"/>
          <w:szCs w:val="24"/>
        </w:rPr>
      </w:pPr>
      <w:r w:rsidRPr="007F3DAF">
        <w:rPr>
          <w:rFonts w:asciiTheme="minorHAnsi" w:hAnsiTheme="minorHAnsi" w:cstheme="minorHAnsi"/>
          <w:color w:val="1E1E1E"/>
          <w:szCs w:val="24"/>
          <w:shd w:val="clear" w:color="auto" w:fill="FFFFFF"/>
        </w:rPr>
        <w:t xml:space="preserve">The judge also considered </w:t>
      </w:r>
      <w:r w:rsidR="009C69C9" w:rsidRPr="007F3DAF">
        <w:rPr>
          <w:rFonts w:asciiTheme="minorHAnsi" w:hAnsiTheme="minorHAnsi" w:cstheme="minorHAnsi"/>
          <w:szCs w:val="24"/>
        </w:rPr>
        <w:t xml:space="preserve">Article 8 of the ECHR </w:t>
      </w:r>
      <w:r w:rsidRPr="007F3DAF">
        <w:rPr>
          <w:rFonts w:asciiTheme="minorHAnsi" w:hAnsiTheme="minorHAnsi" w:cstheme="minorHAnsi"/>
          <w:szCs w:val="24"/>
        </w:rPr>
        <w:t xml:space="preserve">in regard to the application, which </w:t>
      </w:r>
      <w:r w:rsidR="009C69C9" w:rsidRPr="007F3DAF">
        <w:rPr>
          <w:rFonts w:asciiTheme="minorHAnsi" w:hAnsiTheme="minorHAnsi" w:cstheme="minorHAnsi"/>
          <w:szCs w:val="24"/>
        </w:rPr>
        <w:t>provides that the father and the children have a right to respect for their family life</w:t>
      </w:r>
      <w:r w:rsidRPr="007F3DAF">
        <w:rPr>
          <w:rFonts w:asciiTheme="minorHAnsi" w:hAnsiTheme="minorHAnsi" w:cstheme="minorHAnsi"/>
          <w:szCs w:val="24"/>
        </w:rPr>
        <w:t xml:space="preserve">. </w:t>
      </w:r>
      <w:r w:rsidR="009C69C9" w:rsidRPr="007F3DAF">
        <w:rPr>
          <w:rFonts w:asciiTheme="minorHAnsi" w:hAnsiTheme="minorHAnsi" w:cstheme="minorHAnsi"/>
          <w:szCs w:val="24"/>
        </w:rPr>
        <w:t xml:space="preserve">European and domestic caselaw is clear that </w:t>
      </w:r>
      <w:r w:rsidR="009C69C9" w:rsidRPr="007F3DAF">
        <w:rPr>
          <w:rFonts w:asciiTheme="minorHAnsi" w:hAnsiTheme="minorHAnsi" w:cstheme="minorHAnsi"/>
          <w:color w:val="000000"/>
          <w:szCs w:val="24"/>
        </w:rPr>
        <w:t>contact between parent and child is a fundamental element of family life and is almost always in the interests of the child</w:t>
      </w:r>
      <w:r w:rsidR="009C69C9" w:rsidRPr="007F3DAF">
        <w:rPr>
          <w:rFonts w:asciiTheme="minorHAnsi" w:hAnsiTheme="minorHAnsi" w:cstheme="minorHAnsi"/>
          <w:szCs w:val="24"/>
        </w:rPr>
        <w:t xml:space="preserve">.  </w:t>
      </w:r>
    </w:p>
    <w:p w14:paraId="159C9ACB" w14:textId="7CD8FDF9" w:rsidR="000F27C1" w:rsidRPr="007F3DAF" w:rsidRDefault="00831FE0" w:rsidP="00151F88">
      <w:pPr>
        <w:pStyle w:val="ParaLevel1"/>
        <w:numPr>
          <w:ilvl w:val="0"/>
          <w:numId w:val="0"/>
        </w:numPr>
        <w:spacing w:line="240" w:lineRule="auto"/>
        <w:rPr>
          <w:rFonts w:asciiTheme="minorHAnsi" w:hAnsiTheme="minorHAnsi" w:cstheme="minorHAnsi"/>
          <w:szCs w:val="24"/>
        </w:rPr>
      </w:pPr>
      <w:r>
        <w:rPr>
          <w:rFonts w:asciiTheme="minorHAnsi" w:hAnsiTheme="minorHAnsi" w:cstheme="minorHAnsi"/>
          <w:szCs w:val="24"/>
        </w:rPr>
        <w:t>Furthermore, the judge</w:t>
      </w:r>
      <w:r w:rsidR="003E0700" w:rsidRPr="007F3DAF">
        <w:rPr>
          <w:rFonts w:asciiTheme="minorHAnsi" w:hAnsiTheme="minorHAnsi" w:cstheme="minorHAnsi"/>
          <w:szCs w:val="24"/>
        </w:rPr>
        <w:t xml:space="preserve"> acknowledged that children were</w:t>
      </w:r>
      <w:r w:rsidR="00055097" w:rsidRPr="007F3DAF">
        <w:rPr>
          <w:rFonts w:asciiTheme="minorHAnsi" w:hAnsiTheme="minorHAnsi" w:cstheme="minorHAnsi"/>
          <w:szCs w:val="24"/>
        </w:rPr>
        <w:t xml:space="preserve"> emotionally conflicted</w:t>
      </w:r>
      <w:r w:rsidR="003E0700" w:rsidRPr="007F3DAF">
        <w:rPr>
          <w:rFonts w:asciiTheme="minorHAnsi" w:hAnsiTheme="minorHAnsi" w:cstheme="minorHAnsi"/>
          <w:szCs w:val="24"/>
        </w:rPr>
        <w:t xml:space="preserve"> and considered that this was somewhat inevitable. </w:t>
      </w:r>
      <w:r w:rsidR="00055097" w:rsidRPr="007F3DAF">
        <w:rPr>
          <w:rFonts w:asciiTheme="minorHAnsi" w:hAnsiTheme="minorHAnsi" w:cstheme="minorHAnsi"/>
          <w:szCs w:val="24"/>
        </w:rPr>
        <w:t xml:space="preserve"> </w:t>
      </w:r>
      <w:r w:rsidR="003E0700" w:rsidRPr="007F3DAF">
        <w:rPr>
          <w:rFonts w:asciiTheme="minorHAnsi" w:hAnsiTheme="minorHAnsi" w:cstheme="minorHAnsi"/>
          <w:szCs w:val="24"/>
        </w:rPr>
        <w:t xml:space="preserve">The judge was </w:t>
      </w:r>
      <w:r w:rsidR="00055097" w:rsidRPr="007F3DAF">
        <w:rPr>
          <w:rFonts w:asciiTheme="minorHAnsi" w:hAnsiTheme="minorHAnsi" w:cstheme="minorHAnsi"/>
          <w:szCs w:val="24"/>
        </w:rPr>
        <w:t xml:space="preserve">satisfied that </w:t>
      </w:r>
      <w:r w:rsidR="003E0700" w:rsidRPr="007F3DAF">
        <w:rPr>
          <w:rFonts w:asciiTheme="minorHAnsi" w:hAnsiTheme="minorHAnsi" w:cstheme="minorHAnsi"/>
          <w:szCs w:val="24"/>
        </w:rPr>
        <w:t>the children</w:t>
      </w:r>
      <w:r w:rsidR="00055097" w:rsidRPr="007F3DAF">
        <w:rPr>
          <w:rFonts w:asciiTheme="minorHAnsi" w:hAnsiTheme="minorHAnsi" w:cstheme="minorHAnsi"/>
          <w:szCs w:val="24"/>
        </w:rPr>
        <w:t xml:space="preserve"> love their father, but are anxious </w:t>
      </w:r>
      <w:r w:rsidR="003E0700" w:rsidRPr="007F3DAF">
        <w:rPr>
          <w:rFonts w:asciiTheme="minorHAnsi" w:hAnsiTheme="minorHAnsi" w:cstheme="minorHAnsi"/>
          <w:szCs w:val="24"/>
        </w:rPr>
        <w:t xml:space="preserve">nonetheless </w:t>
      </w:r>
      <w:r w:rsidR="00055097" w:rsidRPr="007F3DAF">
        <w:rPr>
          <w:rFonts w:asciiTheme="minorHAnsi" w:hAnsiTheme="minorHAnsi" w:cstheme="minorHAnsi"/>
          <w:szCs w:val="24"/>
        </w:rPr>
        <w:t>about</w:t>
      </w:r>
      <w:r w:rsidR="003E0700" w:rsidRPr="007F3DAF">
        <w:rPr>
          <w:rFonts w:asciiTheme="minorHAnsi" w:hAnsiTheme="minorHAnsi" w:cstheme="minorHAnsi"/>
          <w:szCs w:val="24"/>
        </w:rPr>
        <w:t xml:space="preserve"> embarking on any </w:t>
      </w:r>
      <w:r w:rsidR="00055097" w:rsidRPr="007F3DAF">
        <w:rPr>
          <w:rFonts w:asciiTheme="minorHAnsi" w:hAnsiTheme="minorHAnsi" w:cstheme="minorHAnsi"/>
          <w:szCs w:val="24"/>
        </w:rPr>
        <w:t xml:space="preserve">journey to </w:t>
      </w:r>
      <w:r w:rsidR="003E0700" w:rsidRPr="007F3DAF">
        <w:rPr>
          <w:rFonts w:asciiTheme="minorHAnsi" w:hAnsiTheme="minorHAnsi" w:cstheme="minorHAnsi"/>
          <w:szCs w:val="24"/>
        </w:rPr>
        <w:t xml:space="preserve">Ukraine to </w:t>
      </w:r>
      <w:r w:rsidR="00055097" w:rsidRPr="007F3DAF">
        <w:rPr>
          <w:rFonts w:asciiTheme="minorHAnsi" w:hAnsiTheme="minorHAnsi" w:cstheme="minorHAnsi"/>
          <w:szCs w:val="24"/>
        </w:rPr>
        <w:t xml:space="preserve">see </w:t>
      </w:r>
      <w:r w:rsidR="00055097" w:rsidRPr="007F3DAF">
        <w:rPr>
          <w:rFonts w:asciiTheme="minorHAnsi" w:hAnsiTheme="minorHAnsi" w:cstheme="minorHAnsi"/>
          <w:szCs w:val="24"/>
        </w:rPr>
        <w:lastRenderedPageBreak/>
        <w:t>him</w:t>
      </w:r>
      <w:r w:rsidR="003E0700" w:rsidRPr="007F3DAF">
        <w:rPr>
          <w:rFonts w:asciiTheme="minorHAnsi" w:hAnsiTheme="minorHAnsi" w:cstheme="minorHAnsi"/>
          <w:szCs w:val="24"/>
        </w:rPr>
        <w:t xml:space="preserve">. The also considered the possibility that the children’s </w:t>
      </w:r>
      <w:r w:rsidR="00055097" w:rsidRPr="007F3DAF">
        <w:rPr>
          <w:rFonts w:asciiTheme="minorHAnsi" w:hAnsiTheme="minorHAnsi" w:cstheme="minorHAnsi"/>
          <w:szCs w:val="24"/>
        </w:rPr>
        <w:t>reluctance mask</w:t>
      </w:r>
      <w:r w:rsidR="003E0700" w:rsidRPr="007F3DAF">
        <w:rPr>
          <w:rFonts w:asciiTheme="minorHAnsi" w:hAnsiTheme="minorHAnsi" w:cstheme="minorHAnsi"/>
          <w:szCs w:val="24"/>
        </w:rPr>
        <w:t xml:space="preserve">ed </w:t>
      </w:r>
      <w:r w:rsidR="00055097" w:rsidRPr="007F3DAF">
        <w:rPr>
          <w:rFonts w:asciiTheme="minorHAnsi" w:hAnsiTheme="minorHAnsi" w:cstheme="minorHAnsi"/>
          <w:szCs w:val="24"/>
        </w:rPr>
        <w:t xml:space="preserve">an apprehensiveness about what awaits them when they arrive. </w:t>
      </w:r>
      <w:r w:rsidR="003E0700" w:rsidRPr="007F3DAF">
        <w:rPr>
          <w:rFonts w:asciiTheme="minorHAnsi" w:hAnsiTheme="minorHAnsi" w:cstheme="minorHAnsi"/>
          <w:szCs w:val="24"/>
        </w:rPr>
        <w:t>It was also noted that</w:t>
      </w:r>
      <w:r w:rsidR="000F27C1" w:rsidRPr="007F3DAF">
        <w:rPr>
          <w:rFonts w:asciiTheme="minorHAnsi" w:hAnsiTheme="minorHAnsi" w:cstheme="minorHAnsi"/>
          <w:szCs w:val="24"/>
        </w:rPr>
        <w:t>:</w:t>
      </w:r>
    </w:p>
    <w:p w14:paraId="70A43284" w14:textId="1AB69972" w:rsidR="000F27C1" w:rsidRPr="007F3DAF" w:rsidRDefault="00151F88" w:rsidP="00151F88">
      <w:pPr>
        <w:pStyle w:val="ParaLevel1"/>
        <w:numPr>
          <w:ilvl w:val="0"/>
          <w:numId w:val="0"/>
        </w:numPr>
        <w:spacing w:line="240" w:lineRule="auto"/>
        <w:ind w:left="720"/>
        <w:jc w:val="left"/>
        <w:rPr>
          <w:rFonts w:asciiTheme="minorHAnsi" w:hAnsiTheme="minorHAnsi" w:cstheme="minorHAnsi"/>
          <w:i/>
          <w:iCs/>
          <w:szCs w:val="24"/>
        </w:rPr>
      </w:pPr>
      <w:r w:rsidRPr="007F3DAF">
        <w:rPr>
          <w:rFonts w:asciiTheme="minorHAnsi" w:hAnsiTheme="minorHAnsi" w:cstheme="minorHAnsi"/>
          <w:i/>
          <w:iCs/>
          <w:szCs w:val="24"/>
        </w:rPr>
        <w:t xml:space="preserve">[34] </w:t>
      </w:r>
      <w:r w:rsidR="000F27C1" w:rsidRPr="007F3DAF">
        <w:rPr>
          <w:rFonts w:asciiTheme="minorHAnsi" w:hAnsiTheme="minorHAnsi" w:cstheme="minorHAnsi"/>
          <w:i/>
          <w:iCs/>
          <w:szCs w:val="24"/>
        </w:rPr>
        <w:t xml:space="preserve">Z </w:t>
      </w:r>
      <w:r w:rsidR="00055097" w:rsidRPr="007F3DAF">
        <w:rPr>
          <w:rFonts w:asciiTheme="minorHAnsi" w:hAnsiTheme="minorHAnsi" w:cstheme="minorHAnsi"/>
          <w:i/>
          <w:iCs/>
          <w:szCs w:val="24"/>
        </w:rPr>
        <w:t xml:space="preserve"> </w:t>
      </w:r>
      <w:r w:rsidRPr="007F3DAF">
        <w:rPr>
          <w:rFonts w:asciiTheme="minorHAnsi" w:hAnsiTheme="minorHAnsi" w:cstheme="minorHAnsi"/>
          <w:i/>
          <w:iCs/>
          <w:szCs w:val="24"/>
        </w:rPr>
        <w:t xml:space="preserve">is </w:t>
      </w:r>
      <w:r w:rsidR="00055097" w:rsidRPr="007F3DAF">
        <w:rPr>
          <w:rFonts w:asciiTheme="minorHAnsi" w:hAnsiTheme="minorHAnsi" w:cstheme="minorHAnsi"/>
          <w:i/>
          <w:iCs/>
          <w:szCs w:val="24"/>
        </w:rPr>
        <w:t>an independent young person with her own mind and a “very clear idea of what she wants” (per the mother)</w:t>
      </w:r>
    </w:p>
    <w:p w14:paraId="0055D352" w14:textId="4DB052B0" w:rsidR="00116F49" w:rsidRPr="007F3DAF" w:rsidRDefault="00055097" w:rsidP="00116F49">
      <w:pPr>
        <w:pStyle w:val="ParaLevel1"/>
        <w:numPr>
          <w:ilvl w:val="0"/>
          <w:numId w:val="0"/>
        </w:numPr>
        <w:spacing w:line="240" w:lineRule="auto"/>
        <w:rPr>
          <w:rFonts w:asciiTheme="minorHAnsi" w:hAnsiTheme="minorHAnsi" w:cstheme="minorHAnsi"/>
          <w:szCs w:val="24"/>
        </w:rPr>
      </w:pPr>
      <w:r w:rsidRPr="007F3DAF">
        <w:rPr>
          <w:rFonts w:asciiTheme="minorHAnsi" w:hAnsiTheme="minorHAnsi" w:cstheme="minorHAnsi"/>
          <w:szCs w:val="24"/>
        </w:rPr>
        <w:t xml:space="preserve">The father agreed </w:t>
      </w:r>
      <w:r w:rsidR="000F27C1" w:rsidRPr="007F3DAF">
        <w:rPr>
          <w:rFonts w:asciiTheme="minorHAnsi" w:hAnsiTheme="minorHAnsi" w:cstheme="minorHAnsi"/>
          <w:szCs w:val="24"/>
        </w:rPr>
        <w:t xml:space="preserve">with this view of his daughter and acknowledged that X was </w:t>
      </w:r>
      <w:r w:rsidR="00151F88" w:rsidRPr="007F3DAF">
        <w:rPr>
          <w:rFonts w:asciiTheme="minorHAnsi" w:hAnsiTheme="minorHAnsi" w:cstheme="minorHAnsi"/>
          <w:szCs w:val="24"/>
        </w:rPr>
        <w:t>in a ‘maturing’ position.</w:t>
      </w:r>
    </w:p>
    <w:p w14:paraId="2AC5FD77" w14:textId="7798ACCE" w:rsidR="0073381B" w:rsidRPr="007F3DAF" w:rsidRDefault="0073381B" w:rsidP="00116F49">
      <w:pPr>
        <w:pStyle w:val="ParaLevel1"/>
        <w:numPr>
          <w:ilvl w:val="0"/>
          <w:numId w:val="0"/>
        </w:numPr>
        <w:spacing w:line="240" w:lineRule="auto"/>
        <w:rPr>
          <w:rFonts w:asciiTheme="minorHAnsi" w:hAnsiTheme="minorHAnsi" w:cstheme="minorHAnsi"/>
          <w:szCs w:val="24"/>
          <w:u w:val="single"/>
        </w:rPr>
      </w:pPr>
      <w:r w:rsidRPr="007F3DAF">
        <w:rPr>
          <w:rFonts w:asciiTheme="minorHAnsi" w:hAnsiTheme="minorHAnsi" w:cstheme="minorHAnsi"/>
          <w:szCs w:val="24"/>
          <w:u w:val="single"/>
        </w:rPr>
        <w:t>Decision</w:t>
      </w:r>
    </w:p>
    <w:p w14:paraId="6E535075" w14:textId="75F543DE" w:rsidR="00AD65C9" w:rsidRPr="007F3DAF" w:rsidRDefault="005968EE" w:rsidP="00116F49">
      <w:pPr>
        <w:pStyle w:val="ParaLevel1"/>
        <w:numPr>
          <w:ilvl w:val="0"/>
          <w:numId w:val="0"/>
        </w:numPr>
        <w:spacing w:line="240" w:lineRule="auto"/>
        <w:rPr>
          <w:rFonts w:asciiTheme="minorHAnsi" w:hAnsiTheme="minorHAnsi" w:cstheme="minorHAnsi"/>
          <w:szCs w:val="24"/>
        </w:rPr>
      </w:pPr>
      <w:r w:rsidRPr="007F3DAF">
        <w:rPr>
          <w:rFonts w:asciiTheme="minorHAnsi" w:hAnsiTheme="minorHAnsi" w:cstheme="minorHAnsi"/>
          <w:szCs w:val="24"/>
        </w:rPr>
        <w:t>The judge</w:t>
      </w:r>
      <w:r w:rsidR="007D5B19" w:rsidRPr="007F3DAF">
        <w:rPr>
          <w:rFonts w:asciiTheme="minorHAnsi" w:hAnsiTheme="minorHAnsi" w:cstheme="minorHAnsi"/>
          <w:szCs w:val="24"/>
        </w:rPr>
        <w:t xml:space="preserve"> shared that he had considerable sympathy for both parents</w:t>
      </w:r>
      <w:r w:rsidRPr="007F3DAF">
        <w:rPr>
          <w:rFonts w:asciiTheme="minorHAnsi" w:hAnsiTheme="minorHAnsi" w:cstheme="minorHAnsi"/>
          <w:szCs w:val="24"/>
        </w:rPr>
        <w:t xml:space="preserve"> in </w:t>
      </w:r>
      <w:r w:rsidR="00D23E7B" w:rsidRPr="007F3DAF">
        <w:rPr>
          <w:rFonts w:asciiTheme="minorHAnsi" w:hAnsiTheme="minorHAnsi" w:cstheme="minorHAnsi"/>
          <w:szCs w:val="24"/>
        </w:rPr>
        <w:t xml:space="preserve">view of </w:t>
      </w:r>
      <w:r w:rsidR="006065D5" w:rsidRPr="007F3DAF">
        <w:rPr>
          <w:rFonts w:asciiTheme="minorHAnsi" w:hAnsiTheme="minorHAnsi" w:cstheme="minorHAnsi"/>
          <w:szCs w:val="24"/>
        </w:rPr>
        <w:t xml:space="preserve">the trauma which the war is likely to have inflicted on them both as individuals. The judge also acknowledged the sadness and frustration of the father whilst not being in a position to have direct contact with the children. </w:t>
      </w:r>
    </w:p>
    <w:p w14:paraId="377FC16D" w14:textId="0BD27AA6" w:rsidR="00AA5B29" w:rsidRPr="007F3DAF" w:rsidRDefault="00AA67B3" w:rsidP="002E2FE5">
      <w:pPr>
        <w:pStyle w:val="ParaLevel1"/>
        <w:numPr>
          <w:ilvl w:val="0"/>
          <w:numId w:val="0"/>
        </w:numPr>
        <w:spacing w:line="240" w:lineRule="auto"/>
        <w:rPr>
          <w:rFonts w:asciiTheme="minorHAnsi" w:hAnsiTheme="minorHAnsi" w:cstheme="minorHAnsi"/>
          <w:color w:val="000000"/>
          <w:szCs w:val="24"/>
        </w:rPr>
      </w:pPr>
      <w:r w:rsidRPr="007F3DAF">
        <w:rPr>
          <w:rFonts w:asciiTheme="minorHAnsi" w:hAnsiTheme="minorHAnsi" w:cstheme="minorHAnsi"/>
          <w:szCs w:val="24"/>
        </w:rPr>
        <w:t xml:space="preserve">It was considered that it </w:t>
      </w:r>
      <w:r w:rsidR="00AA5B29" w:rsidRPr="007F3DAF">
        <w:rPr>
          <w:rFonts w:asciiTheme="minorHAnsi" w:hAnsiTheme="minorHAnsi" w:cstheme="minorHAnsi"/>
          <w:szCs w:val="24"/>
        </w:rPr>
        <w:t>was his lordship’s</w:t>
      </w:r>
      <w:r w:rsidR="006065D5" w:rsidRPr="007F3DAF">
        <w:rPr>
          <w:rFonts w:asciiTheme="minorHAnsi" w:hAnsiTheme="minorHAnsi" w:cstheme="minorHAnsi"/>
          <w:szCs w:val="24"/>
        </w:rPr>
        <w:t xml:space="preserve"> ‘positive duty to promote contact’</w:t>
      </w:r>
      <w:r w:rsidR="00F871D7" w:rsidRPr="007F3DAF">
        <w:rPr>
          <w:rFonts w:asciiTheme="minorHAnsi" w:hAnsiTheme="minorHAnsi" w:cstheme="minorHAnsi"/>
          <w:color w:val="000000"/>
          <w:szCs w:val="24"/>
        </w:rPr>
        <w:t xml:space="preserve"> and </w:t>
      </w:r>
      <w:r w:rsidR="00AA5B29" w:rsidRPr="007F3DAF">
        <w:rPr>
          <w:rFonts w:asciiTheme="minorHAnsi" w:hAnsiTheme="minorHAnsi" w:cstheme="minorHAnsi"/>
          <w:color w:val="000000"/>
          <w:szCs w:val="24"/>
        </w:rPr>
        <w:t xml:space="preserve">with </w:t>
      </w:r>
      <w:r w:rsidR="00F871D7" w:rsidRPr="007F3DAF">
        <w:rPr>
          <w:rFonts w:asciiTheme="minorHAnsi" w:hAnsiTheme="minorHAnsi" w:cstheme="minorHAnsi"/>
          <w:color w:val="000000"/>
          <w:szCs w:val="24"/>
        </w:rPr>
        <w:t>that he</w:t>
      </w:r>
      <w:r w:rsidR="00A577B8" w:rsidRPr="007F3DAF">
        <w:rPr>
          <w:rFonts w:asciiTheme="minorHAnsi" w:hAnsiTheme="minorHAnsi" w:cstheme="minorHAnsi"/>
          <w:color w:val="000000"/>
          <w:szCs w:val="24"/>
        </w:rPr>
        <w:t xml:space="preserve"> sought to grapple with all the available alternatives for achieving direct face-to-face contact before </w:t>
      </w:r>
      <w:r w:rsidR="00111B8C" w:rsidRPr="007F3DAF">
        <w:rPr>
          <w:rFonts w:asciiTheme="minorHAnsi" w:hAnsiTheme="minorHAnsi" w:cstheme="minorHAnsi"/>
          <w:color w:val="000000"/>
          <w:szCs w:val="24"/>
        </w:rPr>
        <w:t xml:space="preserve">he </w:t>
      </w:r>
      <w:r w:rsidR="00A577B8" w:rsidRPr="007F3DAF">
        <w:rPr>
          <w:rFonts w:asciiTheme="minorHAnsi" w:hAnsiTheme="minorHAnsi" w:cstheme="minorHAnsi"/>
          <w:color w:val="000000"/>
          <w:szCs w:val="24"/>
        </w:rPr>
        <w:t>abandon</w:t>
      </w:r>
      <w:r w:rsidR="00111B8C" w:rsidRPr="007F3DAF">
        <w:rPr>
          <w:rFonts w:asciiTheme="minorHAnsi" w:hAnsiTheme="minorHAnsi" w:cstheme="minorHAnsi"/>
          <w:color w:val="000000"/>
          <w:szCs w:val="24"/>
        </w:rPr>
        <w:t>ed</w:t>
      </w:r>
      <w:r w:rsidR="00A577B8" w:rsidRPr="007F3DAF">
        <w:rPr>
          <w:rFonts w:asciiTheme="minorHAnsi" w:hAnsiTheme="minorHAnsi" w:cstheme="minorHAnsi"/>
          <w:color w:val="000000"/>
          <w:szCs w:val="24"/>
        </w:rPr>
        <w:t xml:space="preserve"> hope of achieving it at the moment.  </w:t>
      </w:r>
      <w:r w:rsidR="008B3FA1" w:rsidRPr="007F3DAF">
        <w:rPr>
          <w:rFonts w:asciiTheme="minorHAnsi" w:hAnsiTheme="minorHAnsi" w:cstheme="minorHAnsi"/>
          <w:color w:val="000000"/>
          <w:szCs w:val="24"/>
        </w:rPr>
        <w:t xml:space="preserve">The judge also ascertained that his powers in the case were somewhat </w:t>
      </w:r>
      <w:r w:rsidR="002E2FE5" w:rsidRPr="007F3DAF">
        <w:rPr>
          <w:rFonts w:asciiTheme="minorHAnsi" w:hAnsiTheme="minorHAnsi" w:cstheme="minorHAnsi"/>
          <w:color w:val="000000"/>
          <w:szCs w:val="24"/>
        </w:rPr>
        <w:t>limited, in material respects, for instance:</w:t>
      </w:r>
    </w:p>
    <w:p w14:paraId="3B2C4039" w14:textId="40FD6EAA" w:rsidR="00AA5B29" w:rsidRPr="007F3DAF" w:rsidRDefault="00AA5B29" w:rsidP="002E2FE5">
      <w:pPr>
        <w:pStyle w:val="ParaLevel2"/>
        <w:numPr>
          <w:ilvl w:val="0"/>
          <w:numId w:val="8"/>
        </w:numPr>
        <w:spacing w:line="240" w:lineRule="auto"/>
        <w:rPr>
          <w:rFonts w:asciiTheme="minorHAnsi" w:hAnsiTheme="minorHAnsi" w:cstheme="minorHAnsi"/>
          <w:i/>
          <w:iCs/>
          <w:szCs w:val="24"/>
        </w:rPr>
      </w:pPr>
      <w:r w:rsidRPr="007F3DAF">
        <w:rPr>
          <w:rFonts w:asciiTheme="minorHAnsi" w:hAnsiTheme="minorHAnsi" w:cstheme="minorHAnsi"/>
          <w:i/>
          <w:iCs/>
          <w:szCs w:val="24"/>
          <w:shd w:val="clear" w:color="auto" w:fill="FFFFFF"/>
        </w:rPr>
        <w:t>I may make section 8 orders in respect of Z only if I find that the circumstances of the case are exceptional.  The circumstances are exceptional in the sense that unusually this applicant father seeks direct contact with his children in a country which is currently at war; but looked at from Z’s perspective, there is nothing about her (as a mature and independent young person) or her relationship with her father (a loving one) which ‘exceptionally’ requires me to make an order;</w:t>
      </w:r>
    </w:p>
    <w:p w14:paraId="2BA8AB71" w14:textId="77777777" w:rsidR="00AA5B29" w:rsidRPr="007F3DAF" w:rsidRDefault="00AA5B29" w:rsidP="002E2FE5">
      <w:pPr>
        <w:pStyle w:val="ParaLevel2"/>
        <w:numPr>
          <w:ilvl w:val="0"/>
          <w:numId w:val="8"/>
        </w:numPr>
        <w:spacing w:line="240" w:lineRule="auto"/>
        <w:rPr>
          <w:rFonts w:asciiTheme="minorHAnsi" w:hAnsiTheme="minorHAnsi" w:cstheme="minorHAnsi"/>
          <w:i/>
          <w:iCs/>
          <w:szCs w:val="24"/>
        </w:rPr>
      </w:pPr>
      <w:r w:rsidRPr="007F3DAF">
        <w:rPr>
          <w:rFonts w:asciiTheme="minorHAnsi" w:hAnsiTheme="minorHAnsi" w:cstheme="minorHAnsi"/>
          <w:i/>
          <w:iCs/>
          <w:szCs w:val="24"/>
          <w:shd w:val="clear" w:color="auto" w:fill="FFFFFF"/>
        </w:rPr>
        <w:t>I cannot make any order requiring or compelling the mother to accompany the children to Ukraine; if the mother chooses not to travel, I am sure that the children would not go;</w:t>
      </w:r>
    </w:p>
    <w:p w14:paraId="00C5D4A3" w14:textId="6A330BDE" w:rsidR="00AA5B29" w:rsidRPr="007F3DAF" w:rsidRDefault="00AA5B29" w:rsidP="003E0700">
      <w:pPr>
        <w:pStyle w:val="ParaLevel2"/>
        <w:numPr>
          <w:ilvl w:val="0"/>
          <w:numId w:val="8"/>
        </w:numPr>
        <w:spacing w:line="240" w:lineRule="auto"/>
        <w:rPr>
          <w:rFonts w:asciiTheme="minorHAnsi" w:hAnsiTheme="minorHAnsi" w:cstheme="minorHAnsi"/>
          <w:i/>
          <w:iCs/>
          <w:szCs w:val="24"/>
        </w:rPr>
      </w:pPr>
      <w:r w:rsidRPr="007F3DAF">
        <w:rPr>
          <w:rFonts w:asciiTheme="minorHAnsi" w:hAnsiTheme="minorHAnsi" w:cstheme="minorHAnsi"/>
          <w:i/>
          <w:iCs/>
          <w:szCs w:val="24"/>
          <w:shd w:val="clear" w:color="auto" w:fill="FFFFFF"/>
        </w:rPr>
        <w:t>I have limited (if any) powers to direct the mother to pay the not inconsiderable cost of travel either for herself and/or for the children as the father proposes; there has been no detailed examination of her means;</w:t>
      </w:r>
    </w:p>
    <w:p w14:paraId="3921811F" w14:textId="5BC1EB5A" w:rsidR="00603EFD" w:rsidRPr="007F3DAF" w:rsidRDefault="00206F91" w:rsidP="00206F91">
      <w:pPr>
        <w:pStyle w:val="ParaLevel2"/>
        <w:numPr>
          <w:ilvl w:val="0"/>
          <w:numId w:val="0"/>
        </w:numPr>
        <w:spacing w:line="240" w:lineRule="auto"/>
        <w:rPr>
          <w:rFonts w:asciiTheme="minorHAnsi" w:hAnsiTheme="minorHAnsi" w:cstheme="minorHAnsi"/>
          <w:szCs w:val="24"/>
        </w:rPr>
      </w:pPr>
      <w:r w:rsidRPr="007F3DAF">
        <w:rPr>
          <w:rFonts w:asciiTheme="minorHAnsi" w:hAnsiTheme="minorHAnsi" w:cstheme="minorHAnsi"/>
          <w:szCs w:val="24"/>
          <w:shd w:val="clear" w:color="auto" w:fill="FFFFFF"/>
        </w:rPr>
        <w:t>The judge was also not minded to accept undertakings by the father</w:t>
      </w:r>
      <w:r w:rsidR="00E37259" w:rsidRPr="007F3DAF">
        <w:rPr>
          <w:rFonts w:asciiTheme="minorHAnsi" w:hAnsiTheme="minorHAnsi" w:cstheme="minorHAnsi"/>
          <w:szCs w:val="24"/>
          <w:shd w:val="clear" w:color="auto" w:fill="FFFFFF"/>
        </w:rPr>
        <w:t xml:space="preserve"> about the return of the children and not to place them in danger given </w:t>
      </w:r>
      <w:r w:rsidR="007F3DAF" w:rsidRPr="007F3DAF">
        <w:rPr>
          <w:rFonts w:asciiTheme="minorHAnsi" w:hAnsiTheme="minorHAnsi" w:cstheme="minorHAnsi"/>
          <w:szCs w:val="24"/>
          <w:shd w:val="clear" w:color="auto" w:fill="FFFFFF"/>
        </w:rPr>
        <w:t>the court’s uncertainty about the recognition of such in Ukraine</w:t>
      </w:r>
      <w:r w:rsidRPr="007F3DAF">
        <w:rPr>
          <w:rFonts w:asciiTheme="minorHAnsi" w:hAnsiTheme="minorHAnsi" w:cstheme="minorHAnsi"/>
          <w:szCs w:val="24"/>
          <w:shd w:val="clear" w:color="auto" w:fill="FFFFFF"/>
        </w:rPr>
        <w:t xml:space="preserve"> al</w:t>
      </w:r>
      <w:r w:rsidRPr="007F3DAF">
        <w:rPr>
          <w:rFonts w:asciiTheme="minorHAnsi" w:hAnsiTheme="minorHAnsi" w:cstheme="minorHAnsi"/>
          <w:szCs w:val="24"/>
        </w:rPr>
        <w:t xml:space="preserve">though </w:t>
      </w:r>
      <w:r w:rsidR="002A6F9A" w:rsidRPr="007F3DAF">
        <w:rPr>
          <w:rFonts w:asciiTheme="minorHAnsi" w:hAnsiTheme="minorHAnsi" w:cstheme="minorHAnsi"/>
          <w:szCs w:val="24"/>
        </w:rPr>
        <w:t>the judge was prepare</w:t>
      </w:r>
      <w:r w:rsidR="00757523" w:rsidRPr="007F3DAF">
        <w:rPr>
          <w:rFonts w:asciiTheme="minorHAnsi" w:hAnsiTheme="minorHAnsi" w:cstheme="minorHAnsi"/>
          <w:szCs w:val="24"/>
        </w:rPr>
        <w:t>d to accept that:</w:t>
      </w:r>
    </w:p>
    <w:p w14:paraId="34A6F494" w14:textId="1DC623C2" w:rsidR="00603EFD" w:rsidRPr="007F3DAF" w:rsidRDefault="00757523" w:rsidP="00603EFD">
      <w:pPr>
        <w:ind w:left="720"/>
        <w:rPr>
          <w:rFonts w:asciiTheme="minorHAnsi" w:hAnsiTheme="minorHAnsi" w:cstheme="minorHAnsi"/>
          <w:i/>
          <w:iCs/>
        </w:rPr>
      </w:pPr>
      <w:r w:rsidRPr="007F3DAF">
        <w:rPr>
          <w:rFonts w:asciiTheme="minorHAnsi" w:hAnsiTheme="minorHAnsi" w:cstheme="minorHAnsi"/>
        </w:rPr>
        <w:t>[27]</w:t>
      </w:r>
      <w:r w:rsidRPr="007F3DAF">
        <w:rPr>
          <w:rFonts w:asciiTheme="minorHAnsi" w:hAnsiTheme="minorHAnsi" w:cstheme="minorHAnsi"/>
          <w:i/>
          <w:iCs/>
        </w:rPr>
        <w:t>…</w:t>
      </w:r>
      <w:r w:rsidR="00603EFD" w:rsidRPr="007F3DAF">
        <w:rPr>
          <w:rFonts w:asciiTheme="minorHAnsi" w:hAnsiTheme="minorHAnsi" w:cstheme="minorHAnsi"/>
          <w:i/>
          <w:iCs/>
        </w:rPr>
        <w:t xml:space="preserve">Transcarpathia is not intrinsically unsafe at present; as indicated above, the FCDO is not warning against all travel there, but against all “but essential” travel to this area.  It seems unlikely that conflict will break out in the region now on the information before me, although it cannot of course be completely ruled out.  </w:t>
      </w:r>
    </w:p>
    <w:p w14:paraId="2D123E38" w14:textId="5DFF0DAA" w:rsidR="00AE35E8" w:rsidRPr="007F3DAF" w:rsidRDefault="00757523" w:rsidP="00192790">
      <w:pPr>
        <w:pStyle w:val="ParaLevel1"/>
        <w:numPr>
          <w:ilvl w:val="0"/>
          <w:numId w:val="0"/>
        </w:numPr>
        <w:spacing w:line="240" w:lineRule="auto"/>
        <w:rPr>
          <w:rFonts w:asciiTheme="minorHAnsi" w:hAnsiTheme="minorHAnsi" w:cstheme="minorHAnsi"/>
          <w:color w:val="000000" w:themeColor="text1"/>
          <w:szCs w:val="24"/>
        </w:rPr>
      </w:pPr>
      <w:r w:rsidRPr="007F3DAF">
        <w:rPr>
          <w:rFonts w:asciiTheme="minorHAnsi" w:hAnsiTheme="minorHAnsi" w:cstheme="minorHAnsi"/>
          <w:szCs w:val="24"/>
        </w:rPr>
        <w:t xml:space="preserve">However, </w:t>
      </w:r>
      <w:r w:rsidR="00A37953" w:rsidRPr="007F3DAF">
        <w:rPr>
          <w:rFonts w:asciiTheme="minorHAnsi" w:hAnsiTheme="minorHAnsi" w:cstheme="minorHAnsi"/>
          <w:szCs w:val="24"/>
        </w:rPr>
        <w:t>whilst</w:t>
      </w:r>
      <w:r w:rsidRPr="007F3DAF">
        <w:rPr>
          <w:rFonts w:asciiTheme="minorHAnsi" w:hAnsiTheme="minorHAnsi" w:cstheme="minorHAnsi"/>
          <w:szCs w:val="24"/>
        </w:rPr>
        <w:t xml:space="preserve"> the judge took the view that the Transcarpathia region was not intrinsically unsafe</w:t>
      </w:r>
      <w:r w:rsidR="00517920" w:rsidRPr="007F3DAF">
        <w:rPr>
          <w:rFonts w:asciiTheme="minorHAnsi" w:hAnsiTheme="minorHAnsi" w:cstheme="minorHAnsi"/>
          <w:szCs w:val="24"/>
        </w:rPr>
        <w:t xml:space="preserve"> </w:t>
      </w:r>
      <w:r w:rsidR="00A37953" w:rsidRPr="007F3DAF">
        <w:rPr>
          <w:rFonts w:asciiTheme="minorHAnsi" w:hAnsiTheme="minorHAnsi" w:cstheme="minorHAnsi"/>
          <w:color w:val="000000" w:themeColor="text1"/>
          <w:szCs w:val="24"/>
        </w:rPr>
        <w:t>he also considered these factors to be crucial in his decision: that the journey to Ukr</w:t>
      </w:r>
      <w:r w:rsidR="00596F00" w:rsidRPr="007F3DAF">
        <w:rPr>
          <w:rFonts w:asciiTheme="minorHAnsi" w:hAnsiTheme="minorHAnsi" w:cstheme="minorHAnsi"/>
          <w:color w:val="000000" w:themeColor="text1"/>
          <w:szCs w:val="24"/>
        </w:rPr>
        <w:t>ai</w:t>
      </w:r>
      <w:r w:rsidR="00517920" w:rsidRPr="007F3DAF">
        <w:rPr>
          <w:rFonts w:asciiTheme="minorHAnsi" w:hAnsiTheme="minorHAnsi" w:cstheme="minorHAnsi"/>
          <w:color w:val="000000" w:themeColor="text1"/>
          <w:szCs w:val="24"/>
        </w:rPr>
        <w:t>ne</w:t>
      </w:r>
      <w:r w:rsidR="00596F00" w:rsidRPr="007F3DAF">
        <w:rPr>
          <w:rFonts w:asciiTheme="minorHAnsi" w:hAnsiTheme="minorHAnsi" w:cstheme="minorHAnsi"/>
          <w:color w:val="000000" w:themeColor="text1"/>
          <w:szCs w:val="24"/>
        </w:rPr>
        <w:t xml:space="preserve"> is lengthy, arduous, and unpredictable </w:t>
      </w:r>
      <w:r w:rsidR="00596F00" w:rsidRPr="007F3DAF">
        <w:rPr>
          <w:rFonts w:asciiTheme="minorHAnsi" w:hAnsiTheme="minorHAnsi" w:cstheme="minorHAnsi"/>
          <w:b/>
          <w:bCs/>
          <w:color w:val="000000" w:themeColor="text1"/>
          <w:szCs w:val="24"/>
        </w:rPr>
        <w:t>[19]</w:t>
      </w:r>
      <w:r w:rsidR="00A37953" w:rsidRPr="007F3DAF">
        <w:rPr>
          <w:rFonts w:asciiTheme="minorHAnsi" w:hAnsiTheme="minorHAnsi" w:cstheme="minorHAnsi"/>
          <w:color w:val="000000" w:themeColor="text1"/>
          <w:szCs w:val="24"/>
        </w:rPr>
        <w:t>; t</w:t>
      </w:r>
      <w:r w:rsidR="00596F00" w:rsidRPr="007F3DAF">
        <w:rPr>
          <w:rFonts w:asciiTheme="minorHAnsi" w:hAnsiTheme="minorHAnsi" w:cstheme="minorHAnsi"/>
          <w:color w:val="000000" w:themeColor="text1"/>
          <w:szCs w:val="24"/>
        </w:rPr>
        <w:t xml:space="preserve">he children are reluctant to make the visit to see him </w:t>
      </w:r>
      <w:r w:rsidR="00B643FC" w:rsidRPr="007F3DAF">
        <w:rPr>
          <w:rFonts w:asciiTheme="minorHAnsi" w:hAnsiTheme="minorHAnsi" w:cstheme="minorHAnsi"/>
          <w:b/>
          <w:bCs/>
          <w:color w:val="000000" w:themeColor="text1"/>
          <w:szCs w:val="24"/>
        </w:rPr>
        <w:t>[</w:t>
      </w:r>
      <w:r w:rsidR="00596F00" w:rsidRPr="007F3DAF">
        <w:rPr>
          <w:rFonts w:asciiTheme="minorHAnsi" w:hAnsiTheme="minorHAnsi" w:cstheme="minorHAnsi"/>
          <w:b/>
          <w:bCs/>
          <w:color w:val="000000" w:themeColor="text1"/>
          <w:szCs w:val="24"/>
        </w:rPr>
        <w:t>34]</w:t>
      </w:r>
      <w:r w:rsidR="0092514B" w:rsidRPr="007F3DAF">
        <w:rPr>
          <w:rFonts w:asciiTheme="minorHAnsi" w:hAnsiTheme="minorHAnsi" w:cstheme="minorHAnsi"/>
          <w:color w:val="000000" w:themeColor="text1"/>
          <w:szCs w:val="24"/>
        </w:rPr>
        <w:t xml:space="preserve">; that the mother had not set out to influence the children against the </w:t>
      </w:r>
      <w:r w:rsidR="0092514B" w:rsidRPr="007F3DAF">
        <w:rPr>
          <w:rFonts w:asciiTheme="minorHAnsi" w:hAnsiTheme="minorHAnsi" w:cstheme="minorHAnsi"/>
          <w:color w:val="000000" w:themeColor="text1"/>
          <w:szCs w:val="24"/>
        </w:rPr>
        <w:lastRenderedPageBreak/>
        <w:t xml:space="preserve">notion of a visit </w:t>
      </w:r>
      <w:r w:rsidR="0092514B" w:rsidRPr="007F3DAF">
        <w:rPr>
          <w:rFonts w:asciiTheme="minorHAnsi" w:hAnsiTheme="minorHAnsi" w:cstheme="minorHAnsi"/>
          <w:b/>
          <w:bCs/>
          <w:color w:val="000000" w:themeColor="text1"/>
          <w:szCs w:val="24"/>
        </w:rPr>
        <w:t>[24]</w:t>
      </w:r>
      <w:r w:rsidR="00675F2A" w:rsidRPr="007F3DAF">
        <w:rPr>
          <w:rFonts w:asciiTheme="minorHAnsi" w:hAnsiTheme="minorHAnsi" w:cstheme="minorHAnsi"/>
          <w:color w:val="000000" w:themeColor="text1"/>
          <w:szCs w:val="24"/>
        </w:rPr>
        <w:t xml:space="preserve">; that he considered the anxiety that was articulated by the children in regard to </w:t>
      </w:r>
      <w:r w:rsidR="00370533" w:rsidRPr="007F3DAF">
        <w:rPr>
          <w:rFonts w:asciiTheme="minorHAnsi" w:hAnsiTheme="minorHAnsi" w:cstheme="minorHAnsi"/>
          <w:color w:val="000000" w:themeColor="text1"/>
          <w:szCs w:val="24"/>
        </w:rPr>
        <w:t xml:space="preserve">visit to Ukraine </w:t>
      </w:r>
      <w:r w:rsidR="00596F00" w:rsidRPr="007F3DAF">
        <w:rPr>
          <w:rFonts w:asciiTheme="minorHAnsi" w:hAnsiTheme="minorHAnsi" w:cstheme="minorHAnsi"/>
          <w:color w:val="000000" w:themeColor="text1"/>
          <w:szCs w:val="24"/>
        </w:rPr>
        <w:t>is deeply hel</w:t>
      </w:r>
      <w:r w:rsidR="00B643FC" w:rsidRPr="007F3DAF">
        <w:rPr>
          <w:rFonts w:asciiTheme="minorHAnsi" w:hAnsiTheme="minorHAnsi" w:cstheme="minorHAnsi"/>
          <w:color w:val="000000" w:themeColor="text1"/>
          <w:szCs w:val="24"/>
        </w:rPr>
        <w:t>d</w:t>
      </w:r>
      <w:r w:rsidR="00596F00" w:rsidRPr="007F3DAF">
        <w:rPr>
          <w:rFonts w:asciiTheme="minorHAnsi" w:hAnsiTheme="minorHAnsi" w:cstheme="minorHAnsi"/>
          <w:color w:val="000000" w:themeColor="text1"/>
          <w:szCs w:val="24"/>
        </w:rPr>
        <w:t xml:space="preserve"> </w:t>
      </w:r>
      <w:r w:rsidR="00596F00" w:rsidRPr="007F3DAF">
        <w:rPr>
          <w:rFonts w:asciiTheme="minorHAnsi" w:hAnsiTheme="minorHAnsi" w:cstheme="minorHAnsi"/>
          <w:b/>
          <w:bCs/>
          <w:color w:val="000000" w:themeColor="text1"/>
          <w:szCs w:val="24"/>
        </w:rPr>
        <w:t>[43]</w:t>
      </w:r>
      <w:r w:rsidR="00370533" w:rsidRPr="007F3DAF">
        <w:rPr>
          <w:rFonts w:asciiTheme="minorHAnsi" w:hAnsiTheme="minorHAnsi" w:cstheme="minorHAnsi"/>
          <w:color w:val="000000" w:themeColor="text1"/>
          <w:szCs w:val="24"/>
        </w:rPr>
        <w:t xml:space="preserve"> and that it would</w:t>
      </w:r>
      <w:r w:rsidR="00596F00" w:rsidRPr="007F3DAF">
        <w:rPr>
          <w:rFonts w:asciiTheme="minorHAnsi" w:hAnsiTheme="minorHAnsi" w:cstheme="minorHAnsi"/>
          <w:color w:val="000000" w:themeColor="text1"/>
          <w:szCs w:val="24"/>
        </w:rPr>
        <w:t xml:space="preserve"> not practicable or reasonable to expect the mother to accompany the children to Ukraine </w:t>
      </w:r>
      <w:r w:rsidR="00192790" w:rsidRPr="007F3DAF">
        <w:rPr>
          <w:rFonts w:asciiTheme="minorHAnsi" w:hAnsiTheme="minorHAnsi" w:cstheme="minorHAnsi"/>
          <w:b/>
          <w:bCs/>
          <w:color w:val="000000" w:themeColor="text1"/>
          <w:szCs w:val="24"/>
        </w:rPr>
        <w:t>[</w:t>
      </w:r>
      <w:r w:rsidR="00596F00" w:rsidRPr="007F3DAF">
        <w:rPr>
          <w:rFonts w:asciiTheme="minorHAnsi" w:hAnsiTheme="minorHAnsi" w:cstheme="minorHAnsi"/>
          <w:b/>
          <w:bCs/>
          <w:color w:val="000000" w:themeColor="text1"/>
          <w:szCs w:val="24"/>
        </w:rPr>
        <w:t>32]</w:t>
      </w:r>
      <w:r w:rsidR="00596F00" w:rsidRPr="007F3DAF">
        <w:rPr>
          <w:rFonts w:asciiTheme="minorHAnsi" w:hAnsiTheme="minorHAnsi" w:cstheme="minorHAnsi"/>
          <w:color w:val="000000" w:themeColor="text1"/>
          <w:szCs w:val="24"/>
        </w:rPr>
        <w:t>.</w:t>
      </w:r>
    </w:p>
    <w:p w14:paraId="4D41FB40" w14:textId="452798D2" w:rsidR="00192790" w:rsidRPr="007F3DAF" w:rsidRDefault="00192790" w:rsidP="00192790">
      <w:pPr>
        <w:pStyle w:val="ParaLevel1"/>
        <w:numPr>
          <w:ilvl w:val="0"/>
          <w:numId w:val="0"/>
        </w:numPr>
        <w:spacing w:line="240" w:lineRule="auto"/>
        <w:rPr>
          <w:rFonts w:asciiTheme="minorHAnsi" w:hAnsiTheme="minorHAnsi" w:cstheme="minorHAnsi"/>
          <w:color w:val="000000" w:themeColor="text1"/>
          <w:szCs w:val="24"/>
        </w:rPr>
      </w:pPr>
      <w:r w:rsidRPr="007F3DAF">
        <w:rPr>
          <w:rFonts w:asciiTheme="minorHAnsi" w:hAnsiTheme="minorHAnsi" w:cstheme="minorHAnsi"/>
          <w:color w:val="000000" w:themeColor="text1"/>
          <w:szCs w:val="24"/>
        </w:rPr>
        <w:t>In light of the above, the father’s application for direct contact in Ukraine was refused. The judge also refused permission to appeal.</w:t>
      </w:r>
    </w:p>
    <w:p w14:paraId="0BF4BD21" w14:textId="77777777" w:rsidR="00AE35E8" w:rsidRPr="007F3DAF" w:rsidRDefault="00AE35E8">
      <w:pPr>
        <w:rPr>
          <w:rFonts w:asciiTheme="minorHAnsi" w:hAnsiTheme="minorHAnsi" w:cstheme="minorHAnsi"/>
        </w:rPr>
      </w:pPr>
    </w:p>
    <w:p w14:paraId="264F2A8A" w14:textId="77777777" w:rsidR="00AE35E8" w:rsidRPr="007F3DAF" w:rsidRDefault="00AE35E8">
      <w:pPr>
        <w:rPr>
          <w:rFonts w:asciiTheme="minorHAnsi" w:hAnsiTheme="minorHAnsi" w:cstheme="minorHAnsi"/>
        </w:rPr>
      </w:pPr>
    </w:p>
    <w:p w14:paraId="62572C41" w14:textId="76F1085C" w:rsidR="0073381B" w:rsidRPr="007F3DAF" w:rsidRDefault="0073381B" w:rsidP="0073381B">
      <w:pPr>
        <w:jc w:val="right"/>
        <w:rPr>
          <w:rFonts w:asciiTheme="minorHAnsi" w:hAnsiTheme="minorHAnsi" w:cstheme="minorHAnsi"/>
        </w:rPr>
      </w:pPr>
      <w:r w:rsidRPr="007F3DAF">
        <w:rPr>
          <w:rFonts w:asciiTheme="minorHAnsi" w:hAnsiTheme="minorHAnsi" w:cstheme="minorHAnsi"/>
        </w:rPr>
        <w:t>Saoirse Horan</w:t>
      </w:r>
    </w:p>
    <w:p w14:paraId="3B41DFDB" w14:textId="4AA61B70" w:rsidR="0073381B" w:rsidRPr="007F3DAF" w:rsidRDefault="0073381B" w:rsidP="0073381B">
      <w:pPr>
        <w:jc w:val="right"/>
        <w:rPr>
          <w:rFonts w:asciiTheme="minorHAnsi" w:hAnsiTheme="minorHAnsi" w:cstheme="minorHAnsi"/>
        </w:rPr>
      </w:pPr>
      <w:r w:rsidRPr="007F3DAF">
        <w:rPr>
          <w:rFonts w:asciiTheme="minorHAnsi" w:hAnsiTheme="minorHAnsi" w:cstheme="minorHAnsi"/>
        </w:rPr>
        <w:t>Pupil</w:t>
      </w:r>
    </w:p>
    <w:p w14:paraId="3C8AADE4" w14:textId="5D59362D" w:rsidR="0073381B" w:rsidRPr="007F3DAF" w:rsidRDefault="0073381B" w:rsidP="0073381B">
      <w:pPr>
        <w:jc w:val="right"/>
        <w:rPr>
          <w:rFonts w:asciiTheme="minorHAnsi" w:hAnsiTheme="minorHAnsi" w:cstheme="minorHAnsi"/>
        </w:rPr>
      </w:pPr>
      <w:r w:rsidRPr="007F3DAF">
        <w:rPr>
          <w:rFonts w:asciiTheme="minorHAnsi" w:hAnsiTheme="minorHAnsi" w:cstheme="minorHAnsi"/>
        </w:rPr>
        <w:t>4 Brick Court</w:t>
      </w:r>
    </w:p>
    <w:p w14:paraId="4F82B4E1" w14:textId="18EF72E0" w:rsidR="0073381B" w:rsidRPr="007F3DAF" w:rsidRDefault="0073381B" w:rsidP="0073381B">
      <w:pPr>
        <w:jc w:val="right"/>
        <w:rPr>
          <w:rFonts w:asciiTheme="minorHAnsi" w:hAnsiTheme="minorHAnsi" w:cstheme="minorHAnsi"/>
        </w:rPr>
      </w:pPr>
      <w:r w:rsidRPr="007F3DAF">
        <w:rPr>
          <w:rFonts w:asciiTheme="minorHAnsi" w:hAnsiTheme="minorHAnsi" w:cstheme="minorHAnsi"/>
        </w:rPr>
        <w:t>29 February 2024</w:t>
      </w:r>
    </w:p>
    <w:sectPr w:rsidR="0073381B" w:rsidRPr="007F3DA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FF2B" w14:textId="77777777" w:rsidR="005B3417" w:rsidRDefault="005B3417" w:rsidP="005B3417">
      <w:r>
        <w:separator/>
      </w:r>
    </w:p>
  </w:endnote>
  <w:endnote w:type="continuationSeparator" w:id="0">
    <w:p w14:paraId="4ABEC50D" w14:textId="77777777" w:rsidR="005B3417" w:rsidRDefault="005B3417" w:rsidP="005B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62033"/>
      <w:docPartObj>
        <w:docPartGallery w:val="Page Numbers (Bottom of Page)"/>
        <w:docPartUnique/>
      </w:docPartObj>
    </w:sdtPr>
    <w:sdtEndPr>
      <w:rPr>
        <w:noProof/>
      </w:rPr>
    </w:sdtEndPr>
    <w:sdtContent>
      <w:p w14:paraId="7C7D8DF1" w14:textId="15D7B04D" w:rsidR="00192790" w:rsidRDefault="001927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0CFC9" w14:textId="36AF63BE" w:rsidR="005B3417" w:rsidRDefault="005B3417" w:rsidP="00192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3064" w14:textId="77777777" w:rsidR="005B3417" w:rsidRDefault="005B3417" w:rsidP="005B3417">
      <w:r>
        <w:separator/>
      </w:r>
    </w:p>
  </w:footnote>
  <w:footnote w:type="continuationSeparator" w:id="0">
    <w:p w14:paraId="33C563AB" w14:textId="77777777" w:rsidR="005B3417" w:rsidRDefault="005B3417" w:rsidP="005B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D66"/>
    <w:multiLevelType w:val="hybridMultilevel"/>
    <w:tmpl w:val="50E6183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1A45A6A"/>
    <w:multiLevelType w:val="hybridMultilevel"/>
    <w:tmpl w:val="B144EE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C52D4"/>
    <w:multiLevelType w:val="hybridMultilevel"/>
    <w:tmpl w:val="CD26B16A"/>
    <w:lvl w:ilvl="0" w:tplc="ABF0A46E">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062244A"/>
    <w:multiLevelType w:val="hybridMultilevel"/>
    <w:tmpl w:val="C4CA0CD8"/>
    <w:lvl w:ilvl="0" w:tplc="C4A2159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6EF16789"/>
    <w:multiLevelType w:val="hybridMultilevel"/>
    <w:tmpl w:val="B9AED7C0"/>
    <w:lvl w:ilvl="0" w:tplc="8D8A7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D70B9F"/>
    <w:multiLevelType w:val="multilevel"/>
    <w:tmpl w:val="4D52C604"/>
    <w:lvl w:ilvl="0">
      <w:start w:val="1"/>
      <w:numFmt w:val="decimal"/>
      <w:pStyle w:val="ParaLevel1"/>
      <w:lvlText w:val="%1."/>
      <w:lvlJc w:val="left"/>
      <w:pPr>
        <w:tabs>
          <w:tab w:val="num" w:pos="720"/>
        </w:tabs>
        <w:ind w:left="720" w:hanging="720"/>
      </w:pPr>
      <w:rPr>
        <w:b w:val="0"/>
        <w:i w:val="0"/>
        <w:strike w:val="0"/>
        <w:dstrike w:val="0"/>
        <w:u w:val="none"/>
        <w:effect w:val="none"/>
      </w:rPr>
    </w:lvl>
    <w:lvl w:ilvl="1">
      <w:start w:val="1"/>
      <w:numFmt w:val="lowerRoman"/>
      <w:pStyle w:val="ParaLevel2"/>
      <w:lvlText w:val="%2)"/>
      <w:lvlJc w:val="left"/>
      <w:pPr>
        <w:tabs>
          <w:tab w:val="num" w:pos="1418"/>
        </w:tabs>
        <w:ind w:left="1418" w:hanging="709"/>
      </w:pPr>
      <w:rPr>
        <w:b w:val="0"/>
        <w:i w:val="0"/>
      </w:rPr>
    </w:lvl>
    <w:lvl w:ilvl="2">
      <w:start w:val="1"/>
      <w:numFmt w:val="lowerLetter"/>
      <w:pStyle w:val="ParaLevel3"/>
      <w:lvlText w:val="%3)"/>
      <w:lvlJc w:val="left"/>
      <w:pPr>
        <w:tabs>
          <w:tab w:val="num" w:pos="2127"/>
        </w:tabs>
        <w:ind w:left="2127" w:hanging="709"/>
      </w:pPr>
    </w:lvl>
    <w:lvl w:ilvl="3">
      <w:start w:val="1"/>
      <w:numFmt w:val="lowerRoman"/>
      <w:pStyle w:val="ParaLevel4"/>
      <w:lvlText w:val="%4)"/>
      <w:lvlJc w:val="left"/>
      <w:pPr>
        <w:tabs>
          <w:tab w:val="num" w:pos="3207"/>
        </w:tabs>
        <w:ind w:left="2836" w:hanging="709"/>
      </w:pPr>
    </w:lvl>
    <w:lvl w:ilvl="4">
      <w:start w:val="1"/>
      <w:numFmt w:val="lowerLetter"/>
      <w:pStyle w:val="ParaLevel5"/>
      <w:lvlText w:val="(%5)"/>
      <w:lvlJc w:val="left"/>
      <w:pPr>
        <w:tabs>
          <w:tab w:val="num" w:pos="3545"/>
        </w:tabs>
        <w:ind w:left="3545" w:hanging="709"/>
      </w:pPr>
    </w:lvl>
    <w:lvl w:ilvl="5">
      <w:start w:val="1"/>
      <w:numFmt w:val="lowerRoman"/>
      <w:pStyle w:val="ParaLevel6"/>
      <w:lvlText w:val="(%6)"/>
      <w:lvlJc w:val="left"/>
      <w:pPr>
        <w:tabs>
          <w:tab w:val="num" w:pos="4625"/>
        </w:tabs>
        <w:ind w:left="4254" w:hanging="709"/>
      </w:pPr>
    </w:lvl>
    <w:lvl w:ilvl="6">
      <w:start w:val="1"/>
      <w:numFmt w:val="lowerLetter"/>
      <w:pStyle w:val="ParaLevel7"/>
      <w:lvlText w:val="(%7)"/>
      <w:lvlJc w:val="left"/>
      <w:pPr>
        <w:tabs>
          <w:tab w:val="num" w:pos="4963"/>
        </w:tabs>
        <w:ind w:left="4963" w:hanging="709"/>
      </w:pPr>
    </w:lvl>
    <w:lvl w:ilvl="7">
      <w:start w:val="1"/>
      <w:numFmt w:val="lowerRoman"/>
      <w:pStyle w:val="ParaLevel8"/>
      <w:lvlText w:val="(%8)"/>
      <w:lvlJc w:val="left"/>
      <w:pPr>
        <w:tabs>
          <w:tab w:val="num" w:pos="6043"/>
        </w:tabs>
        <w:ind w:left="5672" w:hanging="709"/>
      </w:pPr>
    </w:lvl>
    <w:lvl w:ilvl="8">
      <w:start w:val="1"/>
      <w:numFmt w:val="lowerLetter"/>
      <w:pStyle w:val="ParaLevel9"/>
      <w:lvlText w:val="(%9)"/>
      <w:lvlJc w:val="left"/>
      <w:pPr>
        <w:tabs>
          <w:tab w:val="num" w:pos="6381"/>
        </w:tabs>
        <w:ind w:left="6381" w:hanging="709"/>
      </w:pPr>
    </w:lvl>
  </w:abstractNum>
  <w:num w:numId="1" w16cid:durableId="152646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526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5142315">
    <w:abstractNumId w:val="2"/>
  </w:num>
  <w:num w:numId="4" w16cid:durableId="1837264550">
    <w:abstractNumId w:val="0"/>
  </w:num>
  <w:num w:numId="5" w16cid:durableId="150680590">
    <w:abstractNumId w:val="4"/>
  </w:num>
  <w:num w:numId="6" w16cid:durableId="2054185017">
    <w:abstractNumId w:val="5"/>
  </w:num>
  <w:num w:numId="7" w16cid:durableId="358051542">
    <w:abstractNumId w:val="3"/>
  </w:num>
  <w:num w:numId="8" w16cid:durableId="1509976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17"/>
    <w:rsid w:val="0001618B"/>
    <w:rsid w:val="000516F7"/>
    <w:rsid w:val="00055097"/>
    <w:rsid w:val="00096DA5"/>
    <w:rsid w:val="000A4CD0"/>
    <w:rsid w:val="000C589D"/>
    <w:rsid w:val="000F27C1"/>
    <w:rsid w:val="00111B8C"/>
    <w:rsid w:val="00116F49"/>
    <w:rsid w:val="00151F88"/>
    <w:rsid w:val="00160DC8"/>
    <w:rsid w:val="0016160A"/>
    <w:rsid w:val="00167C52"/>
    <w:rsid w:val="00192790"/>
    <w:rsid w:val="00206F91"/>
    <w:rsid w:val="00222919"/>
    <w:rsid w:val="002230B1"/>
    <w:rsid w:val="002A48EA"/>
    <w:rsid w:val="002A6F9A"/>
    <w:rsid w:val="002B30D4"/>
    <w:rsid w:val="002B6A35"/>
    <w:rsid w:val="002E2FE5"/>
    <w:rsid w:val="002E6378"/>
    <w:rsid w:val="003107E0"/>
    <w:rsid w:val="00370533"/>
    <w:rsid w:val="003936CA"/>
    <w:rsid w:val="003B2488"/>
    <w:rsid w:val="003C0B9B"/>
    <w:rsid w:val="003D329B"/>
    <w:rsid w:val="003D4A29"/>
    <w:rsid w:val="003E0700"/>
    <w:rsid w:val="003E3155"/>
    <w:rsid w:val="00487018"/>
    <w:rsid w:val="004A7C40"/>
    <w:rsid w:val="005154BE"/>
    <w:rsid w:val="00517920"/>
    <w:rsid w:val="00526A5E"/>
    <w:rsid w:val="00552BF5"/>
    <w:rsid w:val="005968EE"/>
    <w:rsid w:val="00596F00"/>
    <w:rsid w:val="005A7C00"/>
    <w:rsid w:val="005B0C88"/>
    <w:rsid w:val="005B3417"/>
    <w:rsid w:val="005D3AF0"/>
    <w:rsid w:val="00603EFD"/>
    <w:rsid w:val="006065D5"/>
    <w:rsid w:val="00675F2A"/>
    <w:rsid w:val="00690D49"/>
    <w:rsid w:val="006A11FD"/>
    <w:rsid w:val="006B2C0F"/>
    <w:rsid w:val="006B5F2C"/>
    <w:rsid w:val="006F2274"/>
    <w:rsid w:val="0073381B"/>
    <w:rsid w:val="007356C1"/>
    <w:rsid w:val="00757523"/>
    <w:rsid w:val="0076661D"/>
    <w:rsid w:val="00770136"/>
    <w:rsid w:val="007B4556"/>
    <w:rsid w:val="007D5B19"/>
    <w:rsid w:val="007F3DAF"/>
    <w:rsid w:val="00831FE0"/>
    <w:rsid w:val="00832C2D"/>
    <w:rsid w:val="008B3FA1"/>
    <w:rsid w:val="008D0511"/>
    <w:rsid w:val="008D47C3"/>
    <w:rsid w:val="0092514B"/>
    <w:rsid w:val="009C69C9"/>
    <w:rsid w:val="009D4EE9"/>
    <w:rsid w:val="00A37953"/>
    <w:rsid w:val="00A51DFA"/>
    <w:rsid w:val="00A577B8"/>
    <w:rsid w:val="00A87BFE"/>
    <w:rsid w:val="00AA5B29"/>
    <w:rsid w:val="00AA67B3"/>
    <w:rsid w:val="00AD353D"/>
    <w:rsid w:val="00AD65C9"/>
    <w:rsid w:val="00AE35E8"/>
    <w:rsid w:val="00B04375"/>
    <w:rsid w:val="00B14E06"/>
    <w:rsid w:val="00B643FC"/>
    <w:rsid w:val="00B850C7"/>
    <w:rsid w:val="00BB0E50"/>
    <w:rsid w:val="00C6781F"/>
    <w:rsid w:val="00CC0431"/>
    <w:rsid w:val="00CC7A9E"/>
    <w:rsid w:val="00CD2AD2"/>
    <w:rsid w:val="00CE7691"/>
    <w:rsid w:val="00D23E7B"/>
    <w:rsid w:val="00D713EF"/>
    <w:rsid w:val="00D767BB"/>
    <w:rsid w:val="00D76B30"/>
    <w:rsid w:val="00DC224C"/>
    <w:rsid w:val="00E24086"/>
    <w:rsid w:val="00E37259"/>
    <w:rsid w:val="00EC69E5"/>
    <w:rsid w:val="00EE229F"/>
    <w:rsid w:val="00EF6418"/>
    <w:rsid w:val="00F330E3"/>
    <w:rsid w:val="00F871D7"/>
    <w:rsid w:val="00FD1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7CC5"/>
  <w15:chartTrackingRefBased/>
  <w15:docId w15:val="{F52285BF-A8E2-449E-96C6-886EDA49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1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417"/>
    <w:pPr>
      <w:tabs>
        <w:tab w:val="center" w:pos="4513"/>
        <w:tab w:val="right" w:pos="9026"/>
      </w:tabs>
    </w:pPr>
  </w:style>
  <w:style w:type="character" w:customStyle="1" w:styleId="HeaderChar">
    <w:name w:val="Header Char"/>
    <w:basedOn w:val="DefaultParagraphFont"/>
    <w:link w:val="Header"/>
    <w:uiPriority w:val="99"/>
    <w:rsid w:val="005B341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B3417"/>
    <w:pPr>
      <w:tabs>
        <w:tab w:val="center" w:pos="4513"/>
        <w:tab w:val="right" w:pos="9026"/>
      </w:tabs>
    </w:pPr>
  </w:style>
  <w:style w:type="character" w:customStyle="1" w:styleId="FooterChar">
    <w:name w:val="Footer Char"/>
    <w:basedOn w:val="DefaultParagraphFont"/>
    <w:link w:val="Footer"/>
    <w:uiPriority w:val="99"/>
    <w:rsid w:val="005B3417"/>
    <w:rPr>
      <w:rFonts w:ascii="Times New Roman" w:eastAsia="Times New Roman" w:hAnsi="Times New Roman" w:cs="Times New Roman"/>
      <w:kern w:val="0"/>
      <w:sz w:val="24"/>
      <w:szCs w:val="24"/>
      <w14:ligatures w14:val="none"/>
    </w:rPr>
  </w:style>
  <w:style w:type="paragraph" w:customStyle="1" w:styleId="ParaLevel1">
    <w:name w:val="ParaLevel1"/>
    <w:basedOn w:val="Normal"/>
    <w:rsid w:val="003C0B9B"/>
    <w:pPr>
      <w:numPr>
        <w:numId w:val="1"/>
      </w:numPr>
      <w:suppressAutoHyphens/>
      <w:spacing w:before="240" w:after="240" w:line="480" w:lineRule="auto"/>
      <w:jc w:val="both"/>
      <w:outlineLvl w:val="0"/>
    </w:pPr>
    <w:rPr>
      <w:szCs w:val="20"/>
    </w:rPr>
  </w:style>
  <w:style w:type="paragraph" w:customStyle="1" w:styleId="ParaLevel2">
    <w:name w:val="ParaLevel2"/>
    <w:basedOn w:val="Normal"/>
    <w:rsid w:val="003C0B9B"/>
    <w:pPr>
      <w:numPr>
        <w:ilvl w:val="1"/>
        <w:numId w:val="1"/>
      </w:numPr>
      <w:suppressAutoHyphens/>
      <w:spacing w:before="240" w:after="240" w:line="480" w:lineRule="auto"/>
      <w:jc w:val="both"/>
      <w:outlineLvl w:val="1"/>
    </w:pPr>
    <w:rPr>
      <w:szCs w:val="20"/>
    </w:rPr>
  </w:style>
  <w:style w:type="paragraph" w:customStyle="1" w:styleId="ParaLevel3">
    <w:name w:val="ParaLevel3"/>
    <w:basedOn w:val="Normal"/>
    <w:rsid w:val="003C0B9B"/>
    <w:pPr>
      <w:numPr>
        <w:ilvl w:val="2"/>
        <w:numId w:val="1"/>
      </w:numPr>
      <w:suppressAutoHyphens/>
      <w:spacing w:before="240" w:after="240" w:line="480" w:lineRule="auto"/>
      <w:jc w:val="both"/>
      <w:outlineLvl w:val="2"/>
    </w:pPr>
    <w:rPr>
      <w:szCs w:val="20"/>
    </w:rPr>
  </w:style>
  <w:style w:type="paragraph" w:customStyle="1" w:styleId="ParaLevel4">
    <w:name w:val="ParaLevel4"/>
    <w:basedOn w:val="Normal"/>
    <w:rsid w:val="003C0B9B"/>
    <w:pPr>
      <w:numPr>
        <w:ilvl w:val="3"/>
        <w:numId w:val="1"/>
      </w:numPr>
      <w:tabs>
        <w:tab w:val="num" w:pos="2836"/>
      </w:tabs>
      <w:suppressAutoHyphens/>
      <w:spacing w:before="240" w:after="240" w:line="480" w:lineRule="auto"/>
      <w:jc w:val="both"/>
      <w:outlineLvl w:val="3"/>
    </w:pPr>
    <w:rPr>
      <w:szCs w:val="20"/>
    </w:rPr>
  </w:style>
  <w:style w:type="paragraph" w:customStyle="1" w:styleId="ParaLevel5">
    <w:name w:val="ParaLevel5"/>
    <w:basedOn w:val="Normal"/>
    <w:rsid w:val="003C0B9B"/>
    <w:pPr>
      <w:numPr>
        <w:ilvl w:val="4"/>
        <w:numId w:val="1"/>
      </w:numPr>
      <w:suppressAutoHyphens/>
      <w:spacing w:before="240" w:after="240" w:line="480" w:lineRule="auto"/>
      <w:jc w:val="both"/>
      <w:outlineLvl w:val="4"/>
    </w:pPr>
    <w:rPr>
      <w:szCs w:val="20"/>
    </w:rPr>
  </w:style>
  <w:style w:type="paragraph" w:customStyle="1" w:styleId="ParaLevel6">
    <w:name w:val="ParaLevel6"/>
    <w:basedOn w:val="Normal"/>
    <w:rsid w:val="003C0B9B"/>
    <w:pPr>
      <w:numPr>
        <w:ilvl w:val="5"/>
        <w:numId w:val="1"/>
      </w:numPr>
      <w:tabs>
        <w:tab w:val="num" w:pos="4254"/>
      </w:tabs>
      <w:suppressAutoHyphens/>
      <w:spacing w:before="240" w:after="240" w:line="480" w:lineRule="auto"/>
      <w:jc w:val="both"/>
      <w:outlineLvl w:val="5"/>
    </w:pPr>
    <w:rPr>
      <w:szCs w:val="20"/>
    </w:rPr>
  </w:style>
  <w:style w:type="paragraph" w:customStyle="1" w:styleId="ParaLevel7">
    <w:name w:val="ParaLevel7"/>
    <w:basedOn w:val="Normal"/>
    <w:rsid w:val="003C0B9B"/>
    <w:pPr>
      <w:numPr>
        <w:ilvl w:val="6"/>
        <w:numId w:val="1"/>
      </w:numPr>
      <w:suppressAutoHyphens/>
      <w:spacing w:before="240" w:after="240" w:line="480" w:lineRule="auto"/>
      <w:jc w:val="both"/>
      <w:outlineLvl w:val="6"/>
    </w:pPr>
    <w:rPr>
      <w:szCs w:val="20"/>
    </w:rPr>
  </w:style>
  <w:style w:type="paragraph" w:customStyle="1" w:styleId="ParaLevel8">
    <w:name w:val="ParaLevel8"/>
    <w:basedOn w:val="Normal"/>
    <w:rsid w:val="003C0B9B"/>
    <w:pPr>
      <w:numPr>
        <w:ilvl w:val="7"/>
        <w:numId w:val="1"/>
      </w:numPr>
      <w:tabs>
        <w:tab w:val="num" w:pos="5672"/>
      </w:tabs>
      <w:suppressAutoHyphens/>
      <w:spacing w:before="240" w:after="240" w:line="480" w:lineRule="auto"/>
      <w:jc w:val="both"/>
      <w:outlineLvl w:val="7"/>
    </w:pPr>
    <w:rPr>
      <w:szCs w:val="20"/>
    </w:rPr>
  </w:style>
  <w:style w:type="paragraph" w:customStyle="1" w:styleId="ParaLevel9">
    <w:name w:val="ParaLevel9"/>
    <w:basedOn w:val="Normal"/>
    <w:rsid w:val="003C0B9B"/>
    <w:pPr>
      <w:numPr>
        <w:ilvl w:val="8"/>
        <w:numId w:val="1"/>
      </w:numPr>
      <w:suppressAutoHyphens/>
      <w:spacing w:before="240" w:after="240" w:line="480" w:lineRule="auto"/>
      <w:jc w:val="both"/>
      <w:outlineLvl w:val="8"/>
    </w:pPr>
    <w:rPr>
      <w:szCs w:val="20"/>
    </w:rPr>
  </w:style>
  <w:style w:type="paragraph" w:styleId="FootnoteText">
    <w:name w:val="footnote text"/>
    <w:basedOn w:val="Normal"/>
    <w:link w:val="FootnoteTextChar"/>
    <w:uiPriority w:val="99"/>
    <w:semiHidden/>
    <w:unhideWhenUsed/>
    <w:rsid w:val="004A7C40"/>
    <w:rPr>
      <w:rFonts w:ascii="Times" w:hAnsi="Times"/>
      <w:sz w:val="20"/>
      <w:szCs w:val="20"/>
    </w:rPr>
  </w:style>
  <w:style w:type="character" w:customStyle="1" w:styleId="FootnoteTextChar">
    <w:name w:val="Footnote Text Char"/>
    <w:basedOn w:val="DefaultParagraphFont"/>
    <w:link w:val="FootnoteText"/>
    <w:uiPriority w:val="99"/>
    <w:semiHidden/>
    <w:rsid w:val="004A7C40"/>
    <w:rPr>
      <w:rFonts w:ascii="Times" w:eastAsia="Times New Roman" w:hAnsi="Times" w:cs="Times New Roman"/>
      <w:kern w:val="0"/>
      <w:sz w:val="20"/>
      <w:szCs w:val="20"/>
      <w14:ligatures w14:val="none"/>
    </w:rPr>
  </w:style>
  <w:style w:type="character" w:styleId="FootnoteReference">
    <w:name w:val="footnote reference"/>
    <w:basedOn w:val="DefaultParagraphFont"/>
    <w:uiPriority w:val="99"/>
    <w:semiHidden/>
    <w:unhideWhenUsed/>
    <w:rsid w:val="004A7C40"/>
    <w:rPr>
      <w:vertAlign w:val="superscript"/>
    </w:rPr>
  </w:style>
  <w:style w:type="paragraph" w:styleId="ListParagraph">
    <w:name w:val="List Paragraph"/>
    <w:basedOn w:val="Normal"/>
    <w:uiPriority w:val="34"/>
    <w:qFormat/>
    <w:rsid w:val="00596F00"/>
    <w:pPr>
      <w:ind w:left="720"/>
      <w:contextualSpacing/>
    </w:pPr>
    <w:rPr>
      <w:rFonts w:ascii="Times" w:hAnsi="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8837">
      <w:bodyDiv w:val="1"/>
      <w:marLeft w:val="0"/>
      <w:marRight w:val="0"/>
      <w:marTop w:val="0"/>
      <w:marBottom w:val="0"/>
      <w:divBdr>
        <w:top w:val="none" w:sz="0" w:space="0" w:color="auto"/>
        <w:left w:val="none" w:sz="0" w:space="0" w:color="auto"/>
        <w:bottom w:val="none" w:sz="0" w:space="0" w:color="auto"/>
        <w:right w:val="none" w:sz="0" w:space="0" w:color="auto"/>
      </w:divBdr>
    </w:div>
    <w:div w:id="373507501">
      <w:bodyDiv w:val="1"/>
      <w:marLeft w:val="0"/>
      <w:marRight w:val="0"/>
      <w:marTop w:val="0"/>
      <w:marBottom w:val="0"/>
      <w:divBdr>
        <w:top w:val="none" w:sz="0" w:space="0" w:color="auto"/>
        <w:left w:val="none" w:sz="0" w:space="0" w:color="auto"/>
        <w:bottom w:val="none" w:sz="0" w:space="0" w:color="auto"/>
        <w:right w:val="none" w:sz="0" w:space="0" w:color="auto"/>
      </w:divBdr>
    </w:div>
    <w:div w:id="12864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7706-CB01-4BBE-A69D-30B2AEF7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1705</Words>
  <Characters>7162</Characters>
  <Application>Microsoft Office Word</Application>
  <DocSecurity>0</DocSecurity>
  <Lines>265</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Stear</dc:creator>
  <cp:keywords/>
  <dc:description/>
  <cp:lastModifiedBy>Jen Stear</cp:lastModifiedBy>
  <cp:revision>97</cp:revision>
  <dcterms:created xsi:type="dcterms:W3CDTF">2024-02-29T09:58:00Z</dcterms:created>
  <dcterms:modified xsi:type="dcterms:W3CDTF">2024-02-29T16:31:00Z</dcterms:modified>
</cp:coreProperties>
</file>